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DF" w:rsidRDefault="00CA00E4" w:rsidP="00DC2120">
      <w:pPr>
        <w:jc w:val="both"/>
        <w:rPr>
          <w:rFonts w:ascii="Arial" w:hAnsi="Arial" w:cs="Arial"/>
        </w:rPr>
      </w:pPr>
      <w:r>
        <w:rPr>
          <w:rFonts w:ascii="Arial" w:hAnsi="Arial" w:cs="Arial"/>
        </w:rPr>
        <w:t xml:space="preserve">                                                                        </w:t>
      </w:r>
      <w:r w:rsidR="00BA0284">
        <w:rPr>
          <w:rFonts w:ascii="Arial" w:hAnsi="Arial" w:cs="Arial"/>
          <w:noProof/>
          <w:lang w:val="de-AT" w:eastAsia="de-AT"/>
        </w:rPr>
        <w:drawing>
          <wp:inline distT="0" distB="0" distL="0" distR="0">
            <wp:extent cx="975360" cy="1165860"/>
            <wp:effectExtent l="0" t="0" r="0" b="0"/>
            <wp:docPr id="1" name="Bild 1" descr="landeswappen-darste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eswappen-darstell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 cy="1165860"/>
                    </a:xfrm>
                    <a:prstGeom prst="rect">
                      <a:avLst/>
                    </a:prstGeom>
                    <a:noFill/>
                    <a:ln>
                      <a:noFill/>
                    </a:ln>
                  </pic:spPr>
                </pic:pic>
              </a:graphicData>
            </a:graphic>
          </wp:inline>
        </w:drawing>
      </w:r>
    </w:p>
    <w:p w:rsidR="008D68DF" w:rsidRDefault="008D68DF" w:rsidP="00DC2120">
      <w:pPr>
        <w:jc w:val="both"/>
        <w:rPr>
          <w:rFonts w:ascii="Arial" w:hAnsi="Arial" w:cs="Arial"/>
        </w:rPr>
      </w:pPr>
    </w:p>
    <w:p w:rsidR="008D68DF" w:rsidRDefault="008D68DF" w:rsidP="00DC2120">
      <w:pPr>
        <w:jc w:val="both"/>
        <w:rPr>
          <w:rFonts w:ascii="Arial" w:hAnsi="Arial" w:cs="Arial"/>
        </w:rPr>
      </w:pPr>
    </w:p>
    <w:p w:rsidR="008F66BC" w:rsidRDefault="008F66BC" w:rsidP="00DC2120">
      <w:pPr>
        <w:jc w:val="both"/>
        <w:rPr>
          <w:rFonts w:ascii="Arial" w:hAnsi="Arial" w:cs="Arial"/>
        </w:rPr>
      </w:pPr>
    </w:p>
    <w:p w:rsidR="004A7AB7" w:rsidRPr="004C01AE" w:rsidRDefault="004A7AB7" w:rsidP="00DC2120">
      <w:pPr>
        <w:jc w:val="both"/>
        <w:rPr>
          <w:rFonts w:ascii="Arial" w:hAnsi="Arial" w:cs="Arial"/>
        </w:rPr>
      </w:pPr>
    </w:p>
    <w:p w:rsidR="00AE0AE8" w:rsidRPr="00AB3B05" w:rsidRDefault="00AE0AE8" w:rsidP="00AE0AE8">
      <w:pPr>
        <w:jc w:val="center"/>
        <w:rPr>
          <w:rFonts w:ascii="Arial" w:hAnsi="Arial" w:cs="Arial"/>
          <w:b/>
          <w:sz w:val="32"/>
        </w:rPr>
      </w:pPr>
      <w:r w:rsidRPr="00AB3B05">
        <w:rPr>
          <w:rFonts w:ascii="Arial" w:hAnsi="Arial" w:cs="Arial"/>
          <w:b/>
          <w:sz w:val="32"/>
        </w:rPr>
        <w:t>Forstförderung 201</w:t>
      </w:r>
      <w:r w:rsidR="004321E3">
        <w:rPr>
          <w:rFonts w:ascii="Arial" w:hAnsi="Arial" w:cs="Arial"/>
          <w:b/>
          <w:sz w:val="32"/>
        </w:rPr>
        <w:t>8</w:t>
      </w:r>
    </w:p>
    <w:p w:rsidR="00AE0AE8" w:rsidRPr="00AB3B05" w:rsidRDefault="00AE0AE8" w:rsidP="00AE0AE8">
      <w:pPr>
        <w:jc w:val="center"/>
        <w:rPr>
          <w:rFonts w:ascii="Arial" w:hAnsi="Arial" w:cs="Arial"/>
          <w:b/>
          <w:sz w:val="32"/>
          <w:szCs w:val="32"/>
        </w:rPr>
      </w:pPr>
      <w:r w:rsidRPr="00AB3B05">
        <w:rPr>
          <w:rFonts w:ascii="Arial" w:hAnsi="Arial" w:cs="Arial"/>
          <w:b/>
          <w:sz w:val="32"/>
        </w:rPr>
        <w:t xml:space="preserve">zur </w:t>
      </w:r>
      <w:r w:rsidRPr="00AB3B05">
        <w:rPr>
          <w:rFonts w:ascii="Arial" w:hAnsi="Arial" w:cs="Arial"/>
          <w:b/>
          <w:sz w:val="32"/>
          <w:szCs w:val="32"/>
        </w:rPr>
        <w:t>Entwicklung des ländlichen Raumes 20</w:t>
      </w:r>
      <w:r w:rsidR="00AB3B05" w:rsidRPr="00AB3B05">
        <w:rPr>
          <w:rFonts w:ascii="Arial" w:hAnsi="Arial" w:cs="Arial"/>
          <w:b/>
          <w:sz w:val="32"/>
          <w:szCs w:val="32"/>
        </w:rPr>
        <w:t>14</w:t>
      </w:r>
      <w:r w:rsidRPr="00AB3B05">
        <w:rPr>
          <w:rFonts w:ascii="Arial" w:hAnsi="Arial" w:cs="Arial"/>
          <w:b/>
          <w:sz w:val="32"/>
          <w:szCs w:val="32"/>
        </w:rPr>
        <w:t xml:space="preserve"> – </w:t>
      </w:r>
      <w:r w:rsidR="00AB3B05" w:rsidRPr="00AB3B05">
        <w:rPr>
          <w:rFonts w:ascii="Arial" w:hAnsi="Arial" w:cs="Arial"/>
          <w:b/>
          <w:sz w:val="32"/>
          <w:szCs w:val="32"/>
        </w:rPr>
        <w:t>2020</w:t>
      </w:r>
    </w:p>
    <w:p w:rsidR="00AE0AE8" w:rsidRPr="00AB3B05" w:rsidRDefault="00AE0AE8" w:rsidP="00AE0AE8">
      <w:pPr>
        <w:pStyle w:val="berschrift1"/>
        <w:jc w:val="center"/>
        <w:rPr>
          <w:rFonts w:ascii="Arial" w:hAnsi="Arial" w:cs="Arial"/>
          <w:b/>
          <w:sz w:val="32"/>
        </w:rPr>
      </w:pPr>
      <w:r w:rsidRPr="00AB3B05">
        <w:rPr>
          <w:rFonts w:ascii="Arial" w:hAnsi="Arial" w:cs="Arial"/>
          <w:b/>
          <w:sz w:val="32"/>
        </w:rPr>
        <w:t xml:space="preserve">für das Bundesland Burgenland </w:t>
      </w:r>
    </w:p>
    <w:p w:rsidR="00AE0AE8" w:rsidRPr="00AB3B05" w:rsidRDefault="00AE0AE8" w:rsidP="00AE0AE8">
      <w:pPr>
        <w:jc w:val="both"/>
        <w:rPr>
          <w:rFonts w:ascii="Arial" w:hAnsi="Arial" w:cs="Arial"/>
        </w:rPr>
      </w:pPr>
    </w:p>
    <w:p w:rsidR="00AE0AE8" w:rsidRPr="00AB3B05" w:rsidRDefault="00F0282B" w:rsidP="00AE0AE8">
      <w:pPr>
        <w:jc w:val="both"/>
        <w:rPr>
          <w:rFonts w:ascii="Arial" w:hAnsi="Arial" w:cs="Arial"/>
        </w:rPr>
      </w:pPr>
      <w:r>
        <w:rPr>
          <w:rFonts w:ascii="Arial" w:hAnsi="Arial" w:cs="Arial"/>
        </w:rPr>
        <w:t xml:space="preserve">            </w:t>
      </w:r>
      <w:r w:rsidR="00237BA9">
        <w:rPr>
          <w:rFonts w:ascii="Arial" w:hAnsi="Arial" w:cs="Arial"/>
        </w:rPr>
        <w:t xml:space="preserve"> </w:t>
      </w:r>
      <w:r w:rsidR="009D7BB0">
        <w:rPr>
          <w:rFonts w:ascii="Arial" w:hAnsi="Arial" w:cs="Arial"/>
        </w:rPr>
        <w:t xml:space="preserve">                                                         </w:t>
      </w:r>
      <w:r w:rsidR="00237BA9">
        <w:rPr>
          <w:rFonts w:ascii="Arial" w:hAnsi="Arial" w:cs="Arial"/>
        </w:rPr>
        <w:t xml:space="preserve"> </w:t>
      </w:r>
      <w:r>
        <w:rPr>
          <w:rFonts w:ascii="Arial" w:hAnsi="Arial" w:cs="Arial"/>
        </w:rPr>
        <w:t>Stand 201</w:t>
      </w:r>
      <w:r w:rsidR="004321E3">
        <w:rPr>
          <w:rFonts w:ascii="Arial" w:hAnsi="Arial" w:cs="Arial"/>
        </w:rPr>
        <w:t>8</w:t>
      </w:r>
      <w:r>
        <w:rPr>
          <w:rFonts w:ascii="Arial" w:hAnsi="Arial" w:cs="Arial"/>
        </w:rPr>
        <w:t>-</w:t>
      </w:r>
      <w:r w:rsidR="00605020">
        <w:rPr>
          <w:rFonts w:ascii="Arial" w:hAnsi="Arial" w:cs="Arial"/>
        </w:rPr>
        <w:t>0</w:t>
      </w:r>
      <w:r w:rsidR="004F463B">
        <w:rPr>
          <w:rFonts w:ascii="Arial" w:hAnsi="Arial" w:cs="Arial"/>
        </w:rPr>
        <w:t>8</w:t>
      </w:r>
      <w:r>
        <w:rPr>
          <w:rFonts w:ascii="Arial" w:hAnsi="Arial" w:cs="Arial"/>
        </w:rPr>
        <w:t>-</w:t>
      </w:r>
      <w:r w:rsidR="004F463B">
        <w:rPr>
          <w:rFonts w:ascii="Arial" w:hAnsi="Arial" w:cs="Arial"/>
        </w:rPr>
        <w:t>27</w:t>
      </w:r>
    </w:p>
    <w:p w:rsidR="00AE0AE8" w:rsidRPr="00AB3B05" w:rsidRDefault="00AE0AE8" w:rsidP="00AE0AE8">
      <w:pPr>
        <w:jc w:val="both"/>
        <w:rPr>
          <w:rFonts w:ascii="Arial" w:hAnsi="Arial" w:cs="Arial"/>
        </w:rPr>
      </w:pPr>
    </w:p>
    <w:p w:rsidR="00AE0AE8" w:rsidRPr="00AB3B05" w:rsidRDefault="00AE0AE8" w:rsidP="00AE0AE8">
      <w:pPr>
        <w:jc w:val="both"/>
        <w:rPr>
          <w:rFonts w:ascii="Arial" w:hAnsi="Arial" w:cs="Arial"/>
        </w:rPr>
      </w:pPr>
    </w:p>
    <w:p w:rsidR="00AE0AE8" w:rsidRPr="00AB3B05" w:rsidRDefault="00AE0AE8" w:rsidP="00AE0AE8">
      <w:pPr>
        <w:jc w:val="both"/>
        <w:rPr>
          <w:rFonts w:ascii="Arial" w:hAnsi="Arial" w:cs="Arial"/>
        </w:rPr>
      </w:pPr>
    </w:p>
    <w:p w:rsidR="00AE0AE8" w:rsidRPr="00AB3B05" w:rsidRDefault="00A927F8" w:rsidP="00AE0AE8">
      <w:pPr>
        <w:pStyle w:val="Textkrper32"/>
        <w:jc w:val="both"/>
        <w:rPr>
          <w:rFonts w:ascii="Arial" w:hAnsi="Arial" w:cs="Arial"/>
          <w:szCs w:val="24"/>
        </w:rPr>
      </w:pPr>
      <w:r>
        <w:rPr>
          <w:rFonts w:ascii="Arial" w:hAnsi="Arial" w:cs="Arial"/>
          <w:szCs w:val="24"/>
        </w:rPr>
        <w:t>In der Periode 2014-20</w:t>
      </w:r>
      <w:r w:rsidR="00AE0AE8" w:rsidRPr="00AB3B05">
        <w:rPr>
          <w:rFonts w:ascii="Arial" w:hAnsi="Arial" w:cs="Arial"/>
          <w:szCs w:val="24"/>
        </w:rPr>
        <w:t xml:space="preserve"> stehen für Bewilligungen </w:t>
      </w:r>
      <w:r>
        <w:rPr>
          <w:rFonts w:ascii="Arial" w:hAnsi="Arial" w:cs="Arial"/>
          <w:szCs w:val="24"/>
        </w:rPr>
        <w:t>jährliche</w:t>
      </w:r>
      <w:r w:rsidR="00AB3B05">
        <w:rPr>
          <w:rFonts w:ascii="Arial" w:hAnsi="Arial" w:cs="Arial"/>
          <w:szCs w:val="24"/>
        </w:rPr>
        <w:t xml:space="preserve"> M</w:t>
      </w:r>
      <w:r w:rsidR="00AE0AE8" w:rsidRPr="00AB3B05">
        <w:rPr>
          <w:rFonts w:ascii="Arial" w:hAnsi="Arial" w:cs="Arial"/>
          <w:szCs w:val="24"/>
        </w:rPr>
        <w:t xml:space="preserve">ittel </w:t>
      </w:r>
      <w:r>
        <w:rPr>
          <w:rFonts w:ascii="Arial" w:hAnsi="Arial" w:cs="Arial"/>
          <w:szCs w:val="24"/>
        </w:rPr>
        <w:t xml:space="preserve">von etwa 1,5 </w:t>
      </w:r>
      <w:proofErr w:type="spellStart"/>
      <w:r>
        <w:rPr>
          <w:rFonts w:ascii="Arial" w:hAnsi="Arial" w:cs="Arial"/>
          <w:szCs w:val="24"/>
        </w:rPr>
        <w:t>mio</w:t>
      </w:r>
      <w:proofErr w:type="spellEnd"/>
      <w:r>
        <w:rPr>
          <w:rFonts w:ascii="Arial" w:hAnsi="Arial" w:cs="Arial"/>
          <w:szCs w:val="24"/>
        </w:rPr>
        <w:t xml:space="preserve"> Euro </w:t>
      </w:r>
      <w:r w:rsidR="00AE0AE8" w:rsidRPr="00AB3B05">
        <w:rPr>
          <w:rFonts w:ascii="Arial" w:hAnsi="Arial" w:cs="Arial"/>
          <w:szCs w:val="24"/>
        </w:rPr>
        <w:t xml:space="preserve">im Rahmen der EU-VO Entwicklung des ländlichen Raumes (ELER </w:t>
      </w:r>
      <w:r w:rsidR="00AB3B05">
        <w:rPr>
          <w:rFonts w:ascii="Arial" w:hAnsi="Arial" w:cs="Arial"/>
          <w:szCs w:val="24"/>
        </w:rPr>
        <w:t>14</w:t>
      </w:r>
      <w:r w:rsidR="00AE0AE8" w:rsidRPr="00AB3B05">
        <w:rPr>
          <w:rFonts w:ascii="Arial" w:hAnsi="Arial" w:cs="Arial"/>
          <w:szCs w:val="24"/>
        </w:rPr>
        <w:t xml:space="preserve"> – </w:t>
      </w:r>
      <w:r w:rsidR="00AB3B05">
        <w:rPr>
          <w:rFonts w:ascii="Arial" w:hAnsi="Arial" w:cs="Arial"/>
          <w:szCs w:val="24"/>
        </w:rPr>
        <w:t>20</w:t>
      </w:r>
      <w:r w:rsidR="00AE0AE8" w:rsidRPr="00AB3B05">
        <w:rPr>
          <w:rFonts w:ascii="Arial" w:hAnsi="Arial" w:cs="Arial"/>
          <w:szCs w:val="24"/>
        </w:rPr>
        <w:t xml:space="preserve">) zur Verfügung. </w:t>
      </w:r>
    </w:p>
    <w:p w:rsidR="00AE0AE8" w:rsidRPr="00AB3B05" w:rsidRDefault="00AE0AE8" w:rsidP="00AE0AE8">
      <w:pPr>
        <w:pStyle w:val="Textkrper32"/>
        <w:jc w:val="both"/>
        <w:rPr>
          <w:rFonts w:ascii="Arial" w:hAnsi="Arial" w:cs="Arial"/>
          <w:szCs w:val="24"/>
        </w:rPr>
      </w:pPr>
    </w:p>
    <w:p w:rsidR="00AE0AE8" w:rsidRPr="007F218A" w:rsidRDefault="00AE0AE8" w:rsidP="00AE0AE8">
      <w:pPr>
        <w:jc w:val="both"/>
        <w:rPr>
          <w:rFonts w:ascii="Arial" w:hAnsi="Arial" w:cs="Arial"/>
          <w:b/>
          <w:sz w:val="24"/>
          <w:szCs w:val="24"/>
          <w:u w:val="single"/>
        </w:rPr>
      </w:pPr>
      <w:r w:rsidRPr="007F218A">
        <w:rPr>
          <w:rFonts w:ascii="Arial" w:hAnsi="Arial" w:cs="Arial"/>
          <w:b/>
          <w:sz w:val="24"/>
          <w:szCs w:val="24"/>
          <w:u w:val="single"/>
        </w:rPr>
        <w:t>Allgemeine Bestimmungen</w:t>
      </w:r>
    </w:p>
    <w:p w:rsidR="00AE0AE8" w:rsidRPr="007F218A" w:rsidRDefault="00AE0AE8" w:rsidP="00AE0AE8">
      <w:pPr>
        <w:rPr>
          <w:rFonts w:ascii="Arial" w:hAnsi="Arial" w:cs="Arial"/>
          <w:sz w:val="24"/>
          <w:szCs w:val="24"/>
        </w:rPr>
      </w:pPr>
    </w:p>
    <w:p w:rsidR="0087240E" w:rsidRPr="00844129" w:rsidRDefault="00AE0AE8" w:rsidP="004A2033">
      <w:pPr>
        <w:pStyle w:val="Listenabsatz"/>
        <w:numPr>
          <w:ilvl w:val="0"/>
          <w:numId w:val="28"/>
        </w:numPr>
        <w:rPr>
          <w:rFonts w:ascii="Arial" w:hAnsi="Arial" w:cs="Arial"/>
          <w:sz w:val="24"/>
          <w:szCs w:val="24"/>
        </w:rPr>
      </w:pPr>
      <w:r w:rsidRPr="004A2033">
        <w:rPr>
          <w:rFonts w:ascii="Arial" w:hAnsi="Arial" w:cs="Arial"/>
          <w:sz w:val="24"/>
          <w:szCs w:val="24"/>
        </w:rPr>
        <w:t xml:space="preserve">Die Förderung ist mit </w:t>
      </w:r>
      <w:r w:rsidRPr="00844129">
        <w:rPr>
          <w:rFonts w:ascii="Arial" w:hAnsi="Arial" w:cs="Arial"/>
          <w:sz w:val="24"/>
          <w:szCs w:val="24"/>
        </w:rPr>
        <w:t>„Antrag auf Fördermittel (</w:t>
      </w:r>
      <w:r w:rsidR="00220654" w:rsidRPr="00844129">
        <w:rPr>
          <w:rFonts w:ascii="Arial" w:hAnsi="Arial" w:cs="Arial"/>
          <w:sz w:val="24"/>
          <w:szCs w:val="24"/>
        </w:rPr>
        <w:t xml:space="preserve">inkl. </w:t>
      </w:r>
      <w:proofErr w:type="spellStart"/>
      <w:r w:rsidR="00844129" w:rsidRPr="00844129">
        <w:rPr>
          <w:rFonts w:ascii="Arial" w:hAnsi="Arial" w:cs="Arial"/>
          <w:sz w:val="24"/>
          <w:szCs w:val="24"/>
        </w:rPr>
        <w:t>Vorhabensdatenblatt</w:t>
      </w:r>
      <w:proofErr w:type="spellEnd"/>
      <w:r w:rsidR="00844129" w:rsidRPr="00844129">
        <w:rPr>
          <w:rFonts w:ascii="Arial" w:hAnsi="Arial" w:cs="Arial"/>
          <w:sz w:val="24"/>
          <w:szCs w:val="24"/>
        </w:rPr>
        <w:t xml:space="preserve"> und </w:t>
      </w:r>
      <w:r w:rsidR="00220654" w:rsidRPr="00844129">
        <w:rPr>
          <w:rFonts w:ascii="Arial" w:hAnsi="Arial" w:cs="Arial"/>
          <w:sz w:val="24"/>
          <w:szCs w:val="24"/>
        </w:rPr>
        <w:t>Verpflichtungserklärung</w:t>
      </w:r>
      <w:r w:rsidRPr="00844129">
        <w:rPr>
          <w:rFonts w:ascii="Arial" w:hAnsi="Arial" w:cs="Arial"/>
          <w:sz w:val="24"/>
          <w:szCs w:val="24"/>
        </w:rPr>
        <w:t xml:space="preserve">)“ vor Durchführung der </w:t>
      </w:r>
      <w:r w:rsidR="00220654" w:rsidRPr="00844129">
        <w:rPr>
          <w:rFonts w:ascii="Arial" w:hAnsi="Arial" w:cs="Arial"/>
          <w:sz w:val="24"/>
          <w:szCs w:val="24"/>
        </w:rPr>
        <w:t>Aktion</w:t>
      </w:r>
      <w:r w:rsidRPr="00844129">
        <w:rPr>
          <w:rFonts w:ascii="Arial" w:hAnsi="Arial" w:cs="Arial"/>
          <w:sz w:val="24"/>
          <w:szCs w:val="24"/>
        </w:rPr>
        <w:t xml:space="preserve"> </w:t>
      </w:r>
      <w:r w:rsidR="00220654" w:rsidRPr="00844129">
        <w:rPr>
          <w:rFonts w:ascii="Arial" w:hAnsi="Arial" w:cs="Arial"/>
          <w:sz w:val="24"/>
          <w:szCs w:val="24"/>
        </w:rPr>
        <w:t>bei der Bewillig</w:t>
      </w:r>
      <w:r w:rsidR="00844129" w:rsidRPr="00844129">
        <w:rPr>
          <w:rFonts w:ascii="Arial" w:hAnsi="Arial" w:cs="Arial"/>
          <w:sz w:val="24"/>
          <w:szCs w:val="24"/>
        </w:rPr>
        <w:t>enden Stelle</w:t>
      </w:r>
      <w:r w:rsidR="00220654" w:rsidRPr="00844129">
        <w:rPr>
          <w:rFonts w:ascii="Arial" w:hAnsi="Arial" w:cs="Arial"/>
          <w:sz w:val="24"/>
          <w:szCs w:val="24"/>
        </w:rPr>
        <w:t xml:space="preserve"> </w:t>
      </w:r>
      <w:r w:rsidR="004A2033" w:rsidRPr="00844129">
        <w:rPr>
          <w:rFonts w:ascii="Arial" w:hAnsi="Arial" w:cs="Arial"/>
          <w:sz w:val="24"/>
          <w:szCs w:val="24"/>
        </w:rPr>
        <w:t xml:space="preserve">(BST) </w:t>
      </w:r>
      <w:r w:rsidRPr="00844129">
        <w:rPr>
          <w:rFonts w:ascii="Arial" w:hAnsi="Arial" w:cs="Arial"/>
          <w:sz w:val="24"/>
          <w:szCs w:val="24"/>
        </w:rPr>
        <w:t>zu bea</w:t>
      </w:r>
      <w:r w:rsidR="00C313AF" w:rsidRPr="00844129">
        <w:rPr>
          <w:rFonts w:ascii="Arial" w:hAnsi="Arial" w:cs="Arial"/>
          <w:sz w:val="24"/>
          <w:szCs w:val="24"/>
        </w:rPr>
        <w:t xml:space="preserve">ntragen (Bezirkshauptmannschaft oder </w:t>
      </w:r>
      <w:r w:rsidRPr="00844129">
        <w:rPr>
          <w:rFonts w:ascii="Arial" w:hAnsi="Arial" w:cs="Arial"/>
          <w:sz w:val="24"/>
          <w:szCs w:val="24"/>
        </w:rPr>
        <w:t xml:space="preserve"> Amt der Bgld. Landesregierung). </w:t>
      </w:r>
    </w:p>
    <w:p w:rsidR="00C112F9" w:rsidRPr="00844129" w:rsidRDefault="00C112F9" w:rsidP="004A2033">
      <w:pPr>
        <w:pStyle w:val="Listenabsatz"/>
        <w:numPr>
          <w:ilvl w:val="0"/>
          <w:numId w:val="28"/>
        </w:numPr>
        <w:rPr>
          <w:rFonts w:ascii="Arial" w:hAnsi="Arial" w:cs="Arial"/>
          <w:sz w:val="24"/>
          <w:szCs w:val="24"/>
        </w:rPr>
      </w:pPr>
      <w:r w:rsidRPr="00844129">
        <w:rPr>
          <w:rFonts w:ascii="Arial" w:hAnsi="Arial" w:cs="Arial"/>
          <w:sz w:val="24"/>
          <w:szCs w:val="24"/>
        </w:rPr>
        <w:t>Sämtliche Formulare und Richt</w:t>
      </w:r>
      <w:r w:rsidR="00D16A0F" w:rsidRPr="00844129">
        <w:rPr>
          <w:rFonts w:ascii="Arial" w:hAnsi="Arial" w:cs="Arial"/>
          <w:sz w:val="24"/>
          <w:szCs w:val="24"/>
        </w:rPr>
        <w:t>linien sind auf der H</w:t>
      </w:r>
      <w:r w:rsidRPr="00844129">
        <w:rPr>
          <w:rFonts w:ascii="Arial" w:hAnsi="Arial" w:cs="Arial"/>
          <w:sz w:val="24"/>
          <w:szCs w:val="24"/>
        </w:rPr>
        <w:t>omepage des Landes Burgenland</w:t>
      </w:r>
      <w:r w:rsidRPr="00844129">
        <w:rPr>
          <w:rFonts w:ascii="Arial" w:hAnsi="Arial" w:cs="Arial"/>
          <w:color w:val="FF0000"/>
          <w:sz w:val="24"/>
          <w:szCs w:val="24"/>
        </w:rPr>
        <w:t xml:space="preserve"> </w:t>
      </w:r>
      <w:r w:rsidRPr="00844129">
        <w:rPr>
          <w:rFonts w:ascii="Arial" w:hAnsi="Arial" w:cs="Arial"/>
          <w:sz w:val="24"/>
          <w:szCs w:val="24"/>
        </w:rPr>
        <w:t xml:space="preserve">downloadbar. </w:t>
      </w:r>
    </w:p>
    <w:p w:rsidR="0092125D" w:rsidRPr="004A2033" w:rsidRDefault="0092125D" w:rsidP="004A2033">
      <w:pPr>
        <w:pStyle w:val="Listenabsatz"/>
        <w:numPr>
          <w:ilvl w:val="0"/>
          <w:numId w:val="28"/>
        </w:numPr>
        <w:tabs>
          <w:tab w:val="num" w:pos="284"/>
        </w:tabs>
        <w:jc w:val="both"/>
        <w:rPr>
          <w:rFonts w:ascii="Arial" w:hAnsi="Arial" w:cs="Arial"/>
          <w:sz w:val="24"/>
          <w:szCs w:val="24"/>
        </w:rPr>
      </w:pPr>
      <w:r w:rsidRPr="00844129">
        <w:rPr>
          <w:rFonts w:ascii="Arial" w:hAnsi="Arial" w:cs="Arial"/>
          <w:sz w:val="24"/>
          <w:szCs w:val="24"/>
        </w:rPr>
        <w:t>Die Potenziell</w:t>
      </w:r>
      <w:r w:rsidRPr="004A2033">
        <w:rPr>
          <w:rFonts w:ascii="Arial" w:hAnsi="Arial" w:cs="Arial"/>
          <w:sz w:val="24"/>
          <w:szCs w:val="24"/>
        </w:rPr>
        <w:t>e Waldgesellschaft ist gemäß den „Waldbaulichen Empfehlungen für die Bewirtschaftung der Wälder im Burgenland“ zu bestimmen</w:t>
      </w:r>
    </w:p>
    <w:p w:rsidR="0012162F" w:rsidRPr="004A2033" w:rsidRDefault="00AE0AE8" w:rsidP="004A2033">
      <w:pPr>
        <w:pStyle w:val="Listenabsatz"/>
        <w:numPr>
          <w:ilvl w:val="0"/>
          <w:numId w:val="28"/>
        </w:numPr>
        <w:rPr>
          <w:rFonts w:ascii="Arial" w:hAnsi="Arial" w:cs="Arial"/>
          <w:sz w:val="24"/>
          <w:szCs w:val="24"/>
        </w:rPr>
      </w:pPr>
      <w:r w:rsidRPr="004A2033">
        <w:rPr>
          <w:rFonts w:ascii="Arial" w:hAnsi="Arial" w:cs="Arial"/>
          <w:sz w:val="24"/>
          <w:szCs w:val="24"/>
        </w:rPr>
        <w:t>Anerkennungsstichtag für Förderung</w:t>
      </w:r>
      <w:r w:rsidR="00C0011C" w:rsidRPr="004A2033">
        <w:rPr>
          <w:rFonts w:ascii="Arial" w:hAnsi="Arial" w:cs="Arial"/>
          <w:sz w:val="24"/>
          <w:szCs w:val="24"/>
        </w:rPr>
        <w:t>santräge</w:t>
      </w:r>
      <w:r w:rsidRPr="004A2033">
        <w:rPr>
          <w:rFonts w:ascii="Arial" w:hAnsi="Arial" w:cs="Arial"/>
          <w:sz w:val="24"/>
          <w:szCs w:val="24"/>
        </w:rPr>
        <w:t xml:space="preserve"> ist der </w:t>
      </w:r>
      <w:r w:rsidR="007F218A" w:rsidRPr="004A2033">
        <w:rPr>
          <w:rFonts w:ascii="Arial" w:hAnsi="Arial" w:cs="Arial"/>
          <w:sz w:val="24"/>
          <w:szCs w:val="24"/>
        </w:rPr>
        <w:t>Einlaufstempel der B</w:t>
      </w:r>
      <w:r w:rsidR="00154B22" w:rsidRPr="004A2033">
        <w:rPr>
          <w:rFonts w:ascii="Arial" w:hAnsi="Arial" w:cs="Arial"/>
          <w:sz w:val="24"/>
          <w:szCs w:val="24"/>
        </w:rPr>
        <w:t>ST</w:t>
      </w:r>
      <w:r w:rsidR="00844129">
        <w:rPr>
          <w:rFonts w:ascii="Arial" w:hAnsi="Arial" w:cs="Arial"/>
          <w:sz w:val="24"/>
          <w:szCs w:val="24"/>
        </w:rPr>
        <w:t>,</w:t>
      </w:r>
      <w:r w:rsidR="00C0011C" w:rsidRPr="004A2033">
        <w:rPr>
          <w:rFonts w:ascii="Arial" w:hAnsi="Arial" w:cs="Arial"/>
          <w:sz w:val="24"/>
          <w:szCs w:val="24"/>
        </w:rPr>
        <w:t xml:space="preserve"> BH</w:t>
      </w:r>
      <w:r w:rsidR="00D743BC" w:rsidRPr="004A2033">
        <w:rPr>
          <w:rFonts w:ascii="Arial" w:hAnsi="Arial" w:cs="Arial"/>
          <w:sz w:val="24"/>
          <w:szCs w:val="24"/>
        </w:rPr>
        <w:t xml:space="preserve"> gilt als Teil davon</w:t>
      </w:r>
      <w:r w:rsidR="00844129">
        <w:rPr>
          <w:rFonts w:ascii="Arial" w:hAnsi="Arial" w:cs="Arial"/>
          <w:sz w:val="24"/>
          <w:szCs w:val="24"/>
        </w:rPr>
        <w:t>.</w:t>
      </w:r>
      <w:r w:rsidRPr="004A2033">
        <w:rPr>
          <w:rFonts w:ascii="Arial" w:hAnsi="Arial" w:cs="Arial"/>
          <w:sz w:val="24"/>
          <w:szCs w:val="24"/>
        </w:rPr>
        <w:t xml:space="preserve">  </w:t>
      </w:r>
    </w:p>
    <w:p w:rsidR="00AE0AE8" w:rsidRPr="004A2033" w:rsidRDefault="00AE0AE8" w:rsidP="004A2033">
      <w:pPr>
        <w:pStyle w:val="Listenabsatz"/>
        <w:numPr>
          <w:ilvl w:val="0"/>
          <w:numId w:val="28"/>
        </w:numPr>
        <w:rPr>
          <w:rFonts w:ascii="Arial" w:hAnsi="Arial" w:cs="Arial"/>
          <w:sz w:val="24"/>
          <w:szCs w:val="24"/>
        </w:rPr>
      </w:pPr>
      <w:r w:rsidRPr="004A2033">
        <w:rPr>
          <w:rFonts w:ascii="Arial" w:hAnsi="Arial" w:cs="Arial"/>
          <w:sz w:val="24"/>
          <w:szCs w:val="24"/>
        </w:rPr>
        <w:t xml:space="preserve">Betriebe ab einer Größe von 100 ha benötigen </w:t>
      </w:r>
      <w:r w:rsidR="007F218A" w:rsidRPr="004A2033">
        <w:rPr>
          <w:rFonts w:ascii="Arial" w:hAnsi="Arial" w:cs="Arial"/>
          <w:sz w:val="24"/>
          <w:szCs w:val="24"/>
        </w:rPr>
        <w:t>als Zugangsvoraussetzung zur ELER-Forstförderung</w:t>
      </w:r>
      <w:r w:rsidRPr="004A2033">
        <w:rPr>
          <w:rFonts w:ascii="Arial" w:hAnsi="Arial" w:cs="Arial"/>
          <w:sz w:val="24"/>
          <w:szCs w:val="24"/>
        </w:rPr>
        <w:t xml:space="preserve"> einen </w:t>
      </w:r>
      <w:r w:rsidR="007F218A" w:rsidRPr="004A2033">
        <w:rPr>
          <w:rFonts w:ascii="Arial" w:hAnsi="Arial" w:cs="Arial"/>
          <w:sz w:val="24"/>
          <w:szCs w:val="24"/>
        </w:rPr>
        <w:t xml:space="preserve">einfachen </w:t>
      </w:r>
      <w:r w:rsidRPr="004A2033">
        <w:rPr>
          <w:rFonts w:ascii="Arial" w:hAnsi="Arial" w:cs="Arial"/>
          <w:sz w:val="24"/>
          <w:szCs w:val="24"/>
        </w:rPr>
        <w:t>Bewirtschaftungsplan (</w:t>
      </w:r>
      <w:r w:rsidR="007F218A" w:rsidRPr="004A2033">
        <w:rPr>
          <w:rFonts w:ascii="Arial" w:hAnsi="Arial" w:cs="Arial"/>
          <w:sz w:val="24"/>
          <w:szCs w:val="24"/>
        </w:rPr>
        <w:t>Plan, Flächenausmaß, Betriebsart</w:t>
      </w:r>
      <w:r w:rsidR="00FD6C01" w:rsidRPr="004A2033">
        <w:rPr>
          <w:rFonts w:ascii="Arial" w:hAnsi="Arial" w:cs="Arial"/>
          <w:sz w:val="24"/>
          <w:szCs w:val="24"/>
        </w:rPr>
        <w:t>en, Bewirtschaftungsgrundsätze</w:t>
      </w:r>
      <w:r w:rsidR="00844129">
        <w:rPr>
          <w:rFonts w:ascii="Arial" w:hAnsi="Arial" w:cs="Arial"/>
          <w:sz w:val="24"/>
          <w:szCs w:val="24"/>
        </w:rPr>
        <w:t>. Letzteres auch in Form einer PEFC - Beitrittserklärung</w:t>
      </w:r>
      <w:r w:rsidR="00FD6C01" w:rsidRPr="004A2033">
        <w:rPr>
          <w:rFonts w:ascii="Arial" w:hAnsi="Arial" w:cs="Arial"/>
          <w:sz w:val="24"/>
          <w:szCs w:val="24"/>
        </w:rPr>
        <w:t>)</w:t>
      </w:r>
      <w:r w:rsidRPr="004A2033">
        <w:rPr>
          <w:rFonts w:ascii="Arial" w:hAnsi="Arial" w:cs="Arial"/>
          <w:sz w:val="24"/>
          <w:szCs w:val="24"/>
        </w:rPr>
        <w:t>.</w:t>
      </w:r>
    </w:p>
    <w:p w:rsidR="00805E0F" w:rsidRPr="004A2033" w:rsidRDefault="00805E0F" w:rsidP="004A2033">
      <w:pPr>
        <w:pStyle w:val="Listenabsatz"/>
        <w:numPr>
          <w:ilvl w:val="0"/>
          <w:numId w:val="28"/>
        </w:numPr>
        <w:rPr>
          <w:rFonts w:ascii="Arial" w:hAnsi="Arial" w:cs="Arial"/>
          <w:sz w:val="24"/>
          <w:szCs w:val="24"/>
        </w:rPr>
      </w:pPr>
      <w:r w:rsidRPr="004A2033">
        <w:rPr>
          <w:rFonts w:ascii="Arial" w:hAnsi="Arial" w:cs="Arial"/>
          <w:sz w:val="24"/>
          <w:szCs w:val="24"/>
        </w:rPr>
        <w:t xml:space="preserve">Die Beurteilung der Projekte erfolgt </w:t>
      </w:r>
      <w:r w:rsidR="00D743BC" w:rsidRPr="004A2033">
        <w:rPr>
          <w:rFonts w:ascii="Arial" w:hAnsi="Arial" w:cs="Arial"/>
          <w:sz w:val="24"/>
          <w:szCs w:val="24"/>
        </w:rPr>
        <w:t>anlässlich einer</w:t>
      </w:r>
      <w:r w:rsidRPr="004A2033">
        <w:rPr>
          <w:rFonts w:ascii="Arial" w:hAnsi="Arial" w:cs="Arial"/>
          <w:sz w:val="24"/>
          <w:szCs w:val="24"/>
        </w:rPr>
        <w:t xml:space="preserve"> „Geblockte</w:t>
      </w:r>
      <w:r w:rsidR="00D743BC" w:rsidRPr="004A2033">
        <w:rPr>
          <w:rFonts w:ascii="Arial" w:hAnsi="Arial" w:cs="Arial"/>
          <w:sz w:val="24"/>
          <w:szCs w:val="24"/>
        </w:rPr>
        <w:t>n</w:t>
      </w:r>
      <w:r w:rsidRPr="004A2033">
        <w:rPr>
          <w:rFonts w:ascii="Arial" w:hAnsi="Arial" w:cs="Arial"/>
          <w:sz w:val="24"/>
          <w:szCs w:val="24"/>
        </w:rPr>
        <w:t xml:space="preserve"> Vergabe“ zu bestimmten</w:t>
      </w:r>
      <w:r w:rsidR="00D743BC" w:rsidRPr="004A2033">
        <w:rPr>
          <w:rFonts w:ascii="Arial" w:hAnsi="Arial" w:cs="Arial"/>
          <w:sz w:val="24"/>
          <w:szCs w:val="24"/>
        </w:rPr>
        <w:t>, im Internet auf der Landeshomepage kundgemachten</w:t>
      </w:r>
      <w:r w:rsidRPr="004A2033">
        <w:rPr>
          <w:rFonts w:ascii="Arial" w:hAnsi="Arial" w:cs="Arial"/>
          <w:sz w:val="24"/>
          <w:szCs w:val="24"/>
        </w:rPr>
        <w:t xml:space="preserve"> Terminen</w:t>
      </w:r>
      <w:r w:rsidR="00844129">
        <w:rPr>
          <w:rFonts w:ascii="Arial" w:hAnsi="Arial" w:cs="Arial"/>
          <w:sz w:val="24"/>
          <w:szCs w:val="24"/>
        </w:rPr>
        <w:t xml:space="preserve"> i. d. R. halbjährlich</w:t>
      </w:r>
      <w:r w:rsidR="00D743BC" w:rsidRPr="004A2033">
        <w:rPr>
          <w:rFonts w:ascii="Arial" w:hAnsi="Arial" w:cs="Arial"/>
          <w:sz w:val="24"/>
          <w:szCs w:val="24"/>
        </w:rPr>
        <w:t>.</w:t>
      </w:r>
    </w:p>
    <w:p w:rsidR="00672E3A" w:rsidRPr="00844129" w:rsidRDefault="00AE0AE8" w:rsidP="004A2033">
      <w:pPr>
        <w:pStyle w:val="Listenabsatz"/>
        <w:numPr>
          <w:ilvl w:val="0"/>
          <w:numId w:val="28"/>
        </w:numPr>
        <w:rPr>
          <w:rFonts w:ascii="Arial" w:hAnsi="Arial" w:cs="Arial"/>
          <w:sz w:val="24"/>
          <w:szCs w:val="24"/>
          <w:u w:val="single"/>
        </w:rPr>
      </w:pPr>
      <w:r w:rsidRPr="004A2033">
        <w:rPr>
          <w:rFonts w:ascii="Arial" w:hAnsi="Arial" w:cs="Arial"/>
          <w:sz w:val="24"/>
          <w:szCs w:val="24"/>
          <w:u w:val="single"/>
        </w:rPr>
        <w:t>Eigenleistungen:</w:t>
      </w:r>
      <w:r w:rsidRPr="004A2033">
        <w:rPr>
          <w:rFonts w:ascii="Arial" w:hAnsi="Arial" w:cs="Arial"/>
          <w:sz w:val="24"/>
          <w:szCs w:val="24"/>
        </w:rPr>
        <w:t xml:space="preserve"> Stundensatz unter Berücksichtigung der ÖKL-Richtlinien. </w:t>
      </w:r>
      <w:r w:rsidR="00FC4743" w:rsidRPr="004A2033">
        <w:rPr>
          <w:rFonts w:ascii="Arial" w:hAnsi="Arial" w:cs="Arial"/>
          <w:sz w:val="24"/>
          <w:szCs w:val="24"/>
        </w:rPr>
        <w:t>11,80</w:t>
      </w:r>
      <w:r w:rsidR="001452DE" w:rsidRPr="004A2033">
        <w:rPr>
          <w:rFonts w:ascii="Arial" w:hAnsi="Arial" w:cs="Arial"/>
          <w:sz w:val="24"/>
          <w:szCs w:val="24"/>
        </w:rPr>
        <w:t xml:space="preserve"> Euro für </w:t>
      </w:r>
      <w:r w:rsidRPr="004A2033">
        <w:rPr>
          <w:rFonts w:ascii="Arial" w:hAnsi="Arial" w:cs="Arial"/>
          <w:sz w:val="24"/>
          <w:szCs w:val="24"/>
        </w:rPr>
        <w:t>ungelernte Personen und einfache (manuelle) Tätigkeiten (z. B. Aufforstung), 1</w:t>
      </w:r>
      <w:r w:rsidR="00FC4743" w:rsidRPr="004A2033">
        <w:rPr>
          <w:rFonts w:ascii="Arial" w:hAnsi="Arial" w:cs="Arial"/>
          <w:sz w:val="24"/>
          <w:szCs w:val="24"/>
        </w:rPr>
        <w:t>5</w:t>
      </w:r>
      <w:r w:rsidRPr="004A2033">
        <w:rPr>
          <w:rFonts w:ascii="Arial" w:hAnsi="Arial" w:cs="Arial"/>
          <w:sz w:val="24"/>
          <w:szCs w:val="24"/>
        </w:rPr>
        <w:t>,0 Euro für spezielle Tätigkeit (z. B. Holzernte) mit M</w:t>
      </w:r>
      <w:r w:rsidR="00C313AF" w:rsidRPr="004A2033">
        <w:rPr>
          <w:rFonts w:ascii="Arial" w:hAnsi="Arial" w:cs="Arial"/>
          <w:sz w:val="24"/>
          <w:szCs w:val="24"/>
        </w:rPr>
        <w:t>otorsäge</w:t>
      </w:r>
      <w:r w:rsidRPr="004A2033">
        <w:rPr>
          <w:rFonts w:ascii="Arial" w:hAnsi="Arial" w:cs="Arial"/>
          <w:sz w:val="24"/>
          <w:szCs w:val="24"/>
        </w:rPr>
        <w:t xml:space="preserve"> </w:t>
      </w:r>
      <w:r w:rsidR="00C313AF" w:rsidRPr="004A2033">
        <w:rPr>
          <w:rFonts w:ascii="Arial" w:hAnsi="Arial" w:cs="Arial"/>
          <w:sz w:val="24"/>
          <w:szCs w:val="24"/>
        </w:rPr>
        <w:t xml:space="preserve">(MS) </w:t>
      </w:r>
      <w:r w:rsidRPr="004A2033">
        <w:rPr>
          <w:rFonts w:ascii="Arial" w:hAnsi="Arial" w:cs="Arial"/>
          <w:sz w:val="24"/>
          <w:szCs w:val="24"/>
        </w:rPr>
        <w:t>oder Traktor (</w:t>
      </w:r>
      <w:r w:rsidR="00FC4743" w:rsidRPr="004A2033">
        <w:rPr>
          <w:rFonts w:ascii="Arial" w:hAnsi="Arial" w:cs="Arial"/>
          <w:sz w:val="24"/>
          <w:szCs w:val="24"/>
        </w:rPr>
        <w:t>F</w:t>
      </w:r>
      <w:r w:rsidR="00C313AF" w:rsidRPr="004A2033">
        <w:rPr>
          <w:rFonts w:ascii="Arial" w:hAnsi="Arial" w:cs="Arial"/>
          <w:sz w:val="24"/>
          <w:szCs w:val="24"/>
        </w:rPr>
        <w:t>orstfacharbeiter (FFA)</w:t>
      </w:r>
      <w:r w:rsidR="00FC4743" w:rsidRPr="004A2033">
        <w:rPr>
          <w:rFonts w:ascii="Arial" w:hAnsi="Arial" w:cs="Arial"/>
          <w:sz w:val="24"/>
          <w:szCs w:val="24"/>
        </w:rPr>
        <w:t xml:space="preserve"> ohne Prüfung </w:t>
      </w:r>
      <w:r w:rsidRPr="004A2033">
        <w:rPr>
          <w:rFonts w:ascii="Arial" w:hAnsi="Arial" w:cs="Arial"/>
          <w:sz w:val="24"/>
          <w:szCs w:val="24"/>
        </w:rPr>
        <w:t>inkl. Erschwerniszuschlag)</w:t>
      </w:r>
      <w:r w:rsidR="00FC4743" w:rsidRPr="004A2033">
        <w:rPr>
          <w:rFonts w:ascii="Arial" w:hAnsi="Arial" w:cs="Arial"/>
          <w:sz w:val="24"/>
          <w:szCs w:val="24"/>
        </w:rPr>
        <w:t>, 16,30 FFA mit Prüfung</w:t>
      </w:r>
      <w:r w:rsidRPr="004A2033">
        <w:rPr>
          <w:rFonts w:ascii="Arial" w:hAnsi="Arial" w:cs="Arial"/>
          <w:sz w:val="24"/>
          <w:szCs w:val="24"/>
        </w:rPr>
        <w:t>. MS 5,60 Euro/h (Pauschale für 2,7 PS), Traktor 30,0 Euro/h (Pauschale für 75 PS plus Forstausrüstung, Allrad etc.).</w:t>
      </w:r>
    </w:p>
    <w:p w:rsidR="00844129" w:rsidRPr="00844129" w:rsidRDefault="00844129" w:rsidP="004A2033">
      <w:pPr>
        <w:pStyle w:val="Listenabsatz"/>
        <w:numPr>
          <w:ilvl w:val="0"/>
          <w:numId w:val="28"/>
        </w:numPr>
        <w:rPr>
          <w:rFonts w:ascii="Arial" w:hAnsi="Arial" w:cs="Arial"/>
          <w:sz w:val="24"/>
          <w:szCs w:val="24"/>
        </w:rPr>
      </w:pPr>
      <w:r w:rsidRPr="00844129">
        <w:rPr>
          <w:rFonts w:ascii="Arial" w:hAnsi="Arial" w:cs="Arial"/>
          <w:sz w:val="24"/>
          <w:szCs w:val="24"/>
        </w:rPr>
        <w:t xml:space="preserve">Die </w:t>
      </w:r>
      <w:r>
        <w:rPr>
          <w:rFonts w:ascii="Arial" w:hAnsi="Arial" w:cs="Arial"/>
          <w:sz w:val="24"/>
          <w:szCs w:val="24"/>
        </w:rPr>
        <w:t xml:space="preserve"> Förderung erfolgt </w:t>
      </w:r>
      <w:r w:rsidR="00E87E59">
        <w:rPr>
          <w:rFonts w:ascii="Arial" w:hAnsi="Arial" w:cs="Arial"/>
          <w:sz w:val="24"/>
          <w:szCs w:val="24"/>
        </w:rPr>
        <w:t xml:space="preserve">unter VHA 8.5 </w:t>
      </w:r>
      <w:r>
        <w:rPr>
          <w:rFonts w:ascii="Arial" w:hAnsi="Arial" w:cs="Arial"/>
          <w:sz w:val="24"/>
          <w:szCs w:val="24"/>
        </w:rPr>
        <w:t>grundsätzlich in Form von Standardkosten</w:t>
      </w:r>
      <w:r w:rsidR="00E87E59">
        <w:rPr>
          <w:rFonts w:ascii="Arial" w:hAnsi="Arial" w:cs="Arial"/>
          <w:sz w:val="24"/>
          <w:szCs w:val="24"/>
        </w:rPr>
        <w:t xml:space="preserve"> (ausgenommen </w:t>
      </w:r>
      <w:proofErr w:type="spellStart"/>
      <w:r w:rsidR="00E87E59">
        <w:rPr>
          <w:rFonts w:ascii="Arial" w:hAnsi="Arial" w:cs="Arial"/>
          <w:sz w:val="24"/>
          <w:szCs w:val="24"/>
        </w:rPr>
        <w:t>Neophytenbekämpfung</w:t>
      </w:r>
      <w:proofErr w:type="spellEnd"/>
      <w:r w:rsidR="00E87E59">
        <w:rPr>
          <w:rFonts w:ascii="Arial" w:hAnsi="Arial" w:cs="Arial"/>
          <w:sz w:val="24"/>
          <w:szCs w:val="24"/>
        </w:rPr>
        <w:t>), die Kalkulation muss im Wesentlichen zutreffen)</w:t>
      </w:r>
    </w:p>
    <w:p w:rsidR="00AE0AE8" w:rsidRPr="004A2033" w:rsidRDefault="00C0011C" w:rsidP="004A2033">
      <w:pPr>
        <w:pStyle w:val="Listenabsatz"/>
        <w:numPr>
          <w:ilvl w:val="0"/>
          <w:numId w:val="28"/>
        </w:numPr>
        <w:rPr>
          <w:rFonts w:ascii="Arial" w:hAnsi="Arial" w:cs="Arial"/>
          <w:sz w:val="24"/>
          <w:szCs w:val="24"/>
        </w:rPr>
      </w:pPr>
      <w:r w:rsidRPr="004A2033">
        <w:rPr>
          <w:rFonts w:ascii="Arial" w:hAnsi="Arial" w:cs="Arial"/>
          <w:sz w:val="24"/>
          <w:szCs w:val="24"/>
        </w:rPr>
        <w:t>B</w:t>
      </w:r>
      <w:r w:rsidR="00AE0AE8" w:rsidRPr="004A2033">
        <w:rPr>
          <w:rFonts w:ascii="Arial" w:hAnsi="Arial" w:cs="Arial"/>
          <w:sz w:val="24"/>
          <w:szCs w:val="24"/>
        </w:rPr>
        <w:t xml:space="preserve">earbeitete Flächen </w:t>
      </w:r>
      <w:r w:rsidRPr="004A2033">
        <w:rPr>
          <w:rFonts w:ascii="Arial" w:hAnsi="Arial" w:cs="Arial"/>
          <w:sz w:val="24"/>
          <w:szCs w:val="24"/>
        </w:rPr>
        <w:t xml:space="preserve">sind </w:t>
      </w:r>
      <w:r w:rsidR="00AE0AE8" w:rsidRPr="004A2033">
        <w:rPr>
          <w:rFonts w:ascii="Arial" w:hAnsi="Arial" w:cs="Arial"/>
          <w:sz w:val="24"/>
          <w:szCs w:val="24"/>
        </w:rPr>
        <w:t>mit Farbspray (bevorzugte Farbe</w:t>
      </w:r>
      <w:r w:rsidR="00FD6C01" w:rsidRPr="004A2033">
        <w:rPr>
          <w:rFonts w:ascii="Arial" w:hAnsi="Arial" w:cs="Arial"/>
          <w:sz w:val="24"/>
          <w:szCs w:val="24"/>
        </w:rPr>
        <w:t xml:space="preserve"> blau</w:t>
      </w:r>
      <w:r w:rsidR="00AE0AE8" w:rsidRPr="004A2033">
        <w:rPr>
          <w:rFonts w:ascii="Arial" w:hAnsi="Arial" w:cs="Arial"/>
          <w:sz w:val="24"/>
          <w:szCs w:val="24"/>
        </w:rPr>
        <w:t>) oder auf andere dauerhafte Weise zu markieren.</w:t>
      </w:r>
    </w:p>
    <w:p w:rsidR="00AE0AE8" w:rsidRPr="004A2033" w:rsidRDefault="00AE0AE8" w:rsidP="004A2033">
      <w:pPr>
        <w:pStyle w:val="Listenabsatz"/>
        <w:numPr>
          <w:ilvl w:val="0"/>
          <w:numId w:val="28"/>
        </w:numPr>
        <w:rPr>
          <w:rFonts w:ascii="Arial" w:hAnsi="Arial" w:cs="Arial"/>
          <w:sz w:val="24"/>
          <w:szCs w:val="24"/>
        </w:rPr>
      </w:pPr>
      <w:r w:rsidRPr="004A2033">
        <w:rPr>
          <w:rFonts w:ascii="Arial" w:hAnsi="Arial" w:cs="Arial"/>
          <w:sz w:val="24"/>
          <w:szCs w:val="24"/>
        </w:rPr>
        <w:lastRenderedPageBreak/>
        <w:t xml:space="preserve">Bestandteile einer Rechnung: Name, Anschrift, Datum, Leistungszeitraum, Leistungsgegenstand und –umfang, </w:t>
      </w:r>
      <w:r w:rsidR="00E87E59">
        <w:rPr>
          <w:rFonts w:ascii="Arial" w:hAnsi="Arial" w:cs="Arial"/>
          <w:sz w:val="24"/>
          <w:szCs w:val="24"/>
        </w:rPr>
        <w:t xml:space="preserve">laufende Rechnungsnummer, </w:t>
      </w:r>
      <w:r w:rsidRPr="004A2033">
        <w:rPr>
          <w:rFonts w:ascii="Arial" w:hAnsi="Arial" w:cs="Arial"/>
          <w:sz w:val="24"/>
          <w:szCs w:val="24"/>
        </w:rPr>
        <w:t>UID-Nr. ab 10000.-, Steuersatz (12% bei pauschalierten Landwirten).</w:t>
      </w:r>
    </w:p>
    <w:p w:rsidR="00AE0AE8" w:rsidRPr="004A2033" w:rsidRDefault="00AE0AE8" w:rsidP="004A2033">
      <w:pPr>
        <w:pStyle w:val="Listenabsatz"/>
        <w:numPr>
          <w:ilvl w:val="0"/>
          <w:numId w:val="28"/>
        </w:numPr>
        <w:rPr>
          <w:rFonts w:ascii="Arial" w:hAnsi="Arial" w:cs="Arial"/>
          <w:sz w:val="24"/>
          <w:szCs w:val="24"/>
        </w:rPr>
      </w:pPr>
      <w:r w:rsidRPr="004A2033">
        <w:rPr>
          <w:rFonts w:ascii="Arial" w:hAnsi="Arial" w:cs="Arial"/>
          <w:sz w:val="24"/>
          <w:szCs w:val="24"/>
        </w:rPr>
        <w:t xml:space="preserve">Verlängerungen des Projektzeitraumes </w:t>
      </w:r>
      <w:r w:rsidR="00ED3FA7" w:rsidRPr="004A2033">
        <w:rPr>
          <w:rFonts w:ascii="Arial" w:hAnsi="Arial" w:cs="Arial"/>
          <w:sz w:val="24"/>
          <w:szCs w:val="24"/>
        </w:rPr>
        <w:t>und wesentliche Projektänderungen (</w:t>
      </w:r>
      <w:r w:rsidR="00C0011C" w:rsidRPr="004A2033">
        <w:rPr>
          <w:rFonts w:ascii="Arial" w:hAnsi="Arial" w:cs="Arial"/>
          <w:sz w:val="24"/>
          <w:szCs w:val="24"/>
        </w:rPr>
        <w:t xml:space="preserve">andere Fläche bearbeitet als beantragt oder </w:t>
      </w:r>
      <w:r w:rsidR="00ED3FA7" w:rsidRPr="004A2033">
        <w:rPr>
          <w:rFonts w:ascii="Arial" w:hAnsi="Arial" w:cs="Arial"/>
          <w:sz w:val="24"/>
          <w:szCs w:val="24"/>
        </w:rPr>
        <w:t xml:space="preserve">bei messbaren Werten </w:t>
      </w:r>
      <w:r w:rsidR="00C0011C" w:rsidRPr="004A2033">
        <w:rPr>
          <w:rFonts w:ascii="Arial" w:hAnsi="Arial" w:cs="Arial"/>
          <w:sz w:val="24"/>
          <w:szCs w:val="24"/>
        </w:rPr>
        <w:t xml:space="preserve">Abweichungen </w:t>
      </w:r>
      <w:r w:rsidR="00ED3FA7" w:rsidRPr="004A2033">
        <w:rPr>
          <w:rFonts w:ascii="Arial" w:hAnsi="Arial" w:cs="Arial"/>
          <w:sz w:val="24"/>
          <w:szCs w:val="24"/>
        </w:rPr>
        <w:t xml:space="preserve">über </w:t>
      </w:r>
      <w:r w:rsidR="009D7BB0" w:rsidRPr="004A2033">
        <w:rPr>
          <w:rFonts w:ascii="Arial" w:hAnsi="Arial" w:cs="Arial"/>
          <w:sz w:val="24"/>
          <w:szCs w:val="24"/>
        </w:rPr>
        <w:t>35</w:t>
      </w:r>
      <w:r w:rsidR="00ED3FA7" w:rsidRPr="004A2033">
        <w:rPr>
          <w:rFonts w:ascii="Arial" w:hAnsi="Arial" w:cs="Arial"/>
          <w:sz w:val="24"/>
          <w:szCs w:val="24"/>
        </w:rPr>
        <w:t xml:space="preserve">%) </w:t>
      </w:r>
      <w:r w:rsidRPr="004A2033">
        <w:rPr>
          <w:rFonts w:ascii="Arial" w:hAnsi="Arial" w:cs="Arial"/>
          <w:sz w:val="24"/>
          <w:szCs w:val="24"/>
        </w:rPr>
        <w:t xml:space="preserve">bedürfen </w:t>
      </w:r>
      <w:r w:rsidR="00C0011C" w:rsidRPr="004A2033">
        <w:rPr>
          <w:rFonts w:ascii="Arial" w:hAnsi="Arial" w:cs="Arial"/>
          <w:sz w:val="24"/>
          <w:szCs w:val="24"/>
        </w:rPr>
        <w:t xml:space="preserve">unverzüglich nach Kenntnis </w:t>
      </w:r>
      <w:r w:rsidRPr="004A2033">
        <w:rPr>
          <w:rFonts w:ascii="Arial" w:hAnsi="Arial" w:cs="Arial"/>
          <w:sz w:val="24"/>
          <w:szCs w:val="24"/>
        </w:rPr>
        <w:t>eines schriftlichen Antrages und schriftlicher Bewilligung</w:t>
      </w:r>
      <w:r w:rsidR="00ED3FA7" w:rsidRPr="004A2033">
        <w:rPr>
          <w:rFonts w:ascii="Arial" w:hAnsi="Arial" w:cs="Arial"/>
          <w:sz w:val="24"/>
          <w:szCs w:val="24"/>
        </w:rPr>
        <w:t xml:space="preserve">, bevor </w:t>
      </w:r>
      <w:r w:rsidR="001452DE" w:rsidRPr="004A2033">
        <w:rPr>
          <w:rFonts w:ascii="Arial" w:hAnsi="Arial" w:cs="Arial"/>
          <w:sz w:val="24"/>
          <w:szCs w:val="24"/>
        </w:rPr>
        <w:t>diese</w:t>
      </w:r>
      <w:r w:rsidR="00ED3FA7" w:rsidRPr="004A2033">
        <w:rPr>
          <w:rFonts w:ascii="Arial" w:hAnsi="Arial" w:cs="Arial"/>
          <w:sz w:val="24"/>
          <w:szCs w:val="24"/>
        </w:rPr>
        <w:t xml:space="preserve"> durchgeführt bzw. abgerechnet werden können.</w:t>
      </w:r>
      <w:r w:rsidRPr="004A2033">
        <w:rPr>
          <w:rFonts w:ascii="Arial" w:hAnsi="Arial" w:cs="Arial"/>
          <w:sz w:val="24"/>
          <w:szCs w:val="24"/>
        </w:rPr>
        <w:t xml:space="preserve"> </w:t>
      </w:r>
      <w:r w:rsidR="00ED3FA7" w:rsidRPr="004A2033">
        <w:rPr>
          <w:rFonts w:ascii="Arial" w:hAnsi="Arial" w:cs="Arial"/>
          <w:sz w:val="24"/>
          <w:szCs w:val="24"/>
        </w:rPr>
        <w:t xml:space="preserve">Verspätete Meldung </w:t>
      </w:r>
      <w:r w:rsidR="001452DE" w:rsidRPr="004A2033">
        <w:rPr>
          <w:rFonts w:ascii="Arial" w:hAnsi="Arial" w:cs="Arial"/>
          <w:sz w:val="24"/>
          <w:szCs w:val="24"/>
        </w:rPr>
        <w:t>bewirkt Förderausschluss</w:t>
      </w:r>
      <w:r w:rsidR="00247E23" w:rsidRPr="004A2033">
        <w:rPr>
          <w:rFonts w:ascii="Arial" w:hAnsi="Arial" w:cs="Arial"/>
          <w:sz w:val="24"/>
          <w:szCs w:val="24"/>
        </w:rPr>
        <w:t>.</w:t>
      </w:r>
    </w:p>
    <w:p w:rsidR="00AE0AE8" w:rsidRPr="004A2033" w:rsidRDefault="00AE0AE8" w:rsidP="004A2033">
      <w:pPr>
        <w:pStyle w:val="Listenabsatz"/>
        <w:numPr>
          <w:ilvl w:val="0"/>
          <w:numId w:val="28"/>
        </w:numPr>
        <w:rPr>
          <w:rFonts w:ascii="Arial" w:hAnsi="Arial" w:cs="Arial"/>
          <w:sz w:val="24"/>
          <w:szCs w:val="24"/>
        </w:rPr>
      </w:pPr>
      <w:r w:rsidRPr="004A2033">
        <w:rPr>
          <w:rFonts w:ascii="Arial" w:hAnsi="Arial" w:cs="Arial"/>
          <w:sz w:val="24"/>
          <w:szCs w:val="24"/>
        </w:rPr>
        <w:t xml:space="preserve">Zahlungen in </w:t>
      </w:r>
      <w:r w:rsidR="00E87E59">
        <w:rPr>
          <w:rFonts w:ascii="Arial" w:hAnsi="Arial" w:cs="Arial"/>
          <w:sz w:val="24"/>
          <w:szCs w:val="24"/>
        </w:rPr>
        <w:t>ein</w:t>
      </w:r>
      <w:r w:rsidRPr="004A2033">
        <w:rPr>
          <w:rFonts w:ascii="Arial" w:hAnsi="Arial" w:cs="Arial"/>
          <w:sz w:val="24"/>
          <w:szCs w:val="24"/>
        </w:rPr>
        <w:t xml:space="preserve">er Höhe von über 5000.- Euro </w:t>
      </w:r>
      <w:r w:rsidR="00E87E59">
        <w:rPr>
          <w:rFonts w:ascii="Arial" w:hAnsi="Arial" w:cs="Arial"/>
          <w:sz w:val="24"/>
          <w:szCs w:val="24"/>
        </w:rPr>
        <w:t>dürfen nicht bar erfolgen</w:t>
      </w:r>
      <w:r w:rsidR="00344E2E" w:rsidRPr="004A2033">
        <w:rPr>
          <w:rFonts w:ascii="Arial" w:hAnsi="Arial" w:cs="Arial"/>
          <w:sz w:val="24"/>
          <w:szCs w:val="24"/>
        </w:rPr>
        <w:t>.</w:t>
      </w:r>
    </w:p>
    <w:p w:rsidR="00AE0AE8" w:rsidRPr="004A2033" w:rsidRDefault="00AE0AE8" w:rsidP="004A2033">
      <w:pPr>
        <w:pStyle w:val="Listenabsatz"/>
        <w:numPr>
          <w:ilvl w:val="0"/>
          <w:numId w:val="28"/>
        </w:numPr>
        <w:autoSpaceDE w:val="0"/>
        <w:autoSpaceDN w:val="0"/>
        <w:adjustRightInd w:val="0"/>
        <w:rPr>
          <w:rFonts w:ascii="Arial" w:hAnsi="Arial" w:cs="Arial"/>
          <w:sz w:val="24"/>
          <w:szCs w:val="24"/>
        </w:rPr>
      </w:pPr>
      <w:proofErr w:type="spellStart"/>
      <w:r w:rsidRPr="004A2033">
        <w:rPr>
          <w:rFonts w:ascii="Arial" w:hAnsi="Arial" w:cs="Arial"/>
          <w:sz w:val="24"/>
          <w:szCs w:val="24"/>
        </w:rPr>
        <w:t>MedientransparenzG</w:t>
      </w:r>
      <w:proofErr w:type="spellEnd"/>
      <w:r w:rsidRPr="004A2033">
        <w:rPr>
          <w:rFonts w:ascii="Arial" w:hAnsi="Arial" w:cs="Arial"/>
          <w:sz w:val="24"/>
          <w:szCs w:val="24"/>
        </w:rPr>
        <w:t xml:space="preserve"> (AMA-Anweisung 2012/15): </w:t>
      </w:r>
      <w:r w:rsidRPr="004A2033">
        <w:rPr>
          <w:rFonts w:ascii="Arial" w:hAnsi="Arial" w:cs="Arial"/>
          <w:sz w:val="24"/>
          <w:szCs w:val="24"/>
          <w:lang w:val="de-AT"/>
        </w:rPr>
        <w:t>Meldepflicht liegt dann vor, wenn ein Projekt gegen Entgelt insbesondere die</w:t>
      </w:r>
      <w:r w:rsidRPr="004A2033">
        <w:rPr>
          <w:rFonts w:ascii="Arial" w:eastAsia="SymbolMT" w:hAnsi="Arial" w:cs="Arial"/>
          <w:sz w:val="24"/>
          <w:szCs w:val="24"/>
          <w:lang w:val="de-AT"/>
        </w:rPr>
        <w:t xml:space="preserve"> </w:t>
      </w:r>
      <w:r w:rsidRPr="004A2033">
        <w:rPr>
          <w:rFonts w:ascii="Arial" w:hAnsi="Arial" w:cs="Arial"/>
          <w:sz w:val="24"/>
          <w:szCs w:val="24"/>
          <w:lang w:val="de-AT"/>
        </w:rPr>
        <w:t xml:space="preserve">inhaltliche Gestaltung, Herstellung oder Verbreitung eines </w:t>
      </w:r>
      <w:r w:rsidRPr="004A2033">
        <w:rPr>
          <w:rFonts w:ascii="Arial" w:hAnsi="Arial" w:cs="Arial"/>
          <w:bCs/>
          <w:sz w:val="24"/>
          <w:szCs w:val="24"/>
          <w:lang w:val="de-AT"/>
        </w:rPr>
        <w:t xml:space="preserve">periodischen Druckwerks </w:t>
      </w:r>
      <w:r w:rsidRPr="004A2033">
        <w:rPr>
          <w:rFonts w:ascii="Arial" w:hAnsi="Arial" w:cs="Arial"/>
          <w:sz w:val="24"/>
          <w:szCs w:val="24"/>
          <w:lang w:val="de-AT"/>
        </w:rPr>
        <w:t>oder</w:t>
      </w:r>
      <w:r w:rsidRPr="004A2033">
        <w:rPr>
          <w:rFonts w:ascii="Arial" w:eastAsia="SymbolMT" w:hAnsi="Arial" w:cs="Arial"/>
          <w:sz w:val="24"/>
          <w:szCs w:val="24"/>
          <w:lang w:val="de-AT"/>
        </w:rPr>
        <w:t xml:space="preserve"> </w:t>
      </w:r>
      <w:r w:rsidRPr="004A2033">
        <w:rPr>
          <w:rFonts w:ascii="Arial" w:hAnsi="Arial" w:cs="Arial"/>
          <w:sz w:val="24"/>
          <w:szCs w:val="24"/>
          <w:lang w:val="de-AT"/>
        </w:rPr>
        <w:t xml:space="preserve">die inhaltliche Gestaltung und Ausstrahlung oder Abrufbarkeit eines </w:t>
      </w:r>
      <w:r w:rsidRPr="004A2033">
        <w:rPr>
          <w:rFonts w:ascii="Arial" w:hAnsi="Arial" w:cs="Arial"/>
          <w:bCs/>
          <w:sz w:val="24"/>
          <w:szCs w:val="24"/>
          <w:lang w:val="de-AT"/>
        </w:rPr>
        <w:t xml:space="preserve">periodischen elektronischen Mediums </w:t>
      </w:r>
      <w:r w:rsidRPr="004A2033">
        <w:rPr>
          <w:rFonts w:ascii="Arial" w:hAnsi="Arial" w:cs="Arial"/>
          <w:sz w:val="24"/>
          <w:szCs w:val="24"/>
          <w:lang w:val="de-AT"/>
        </w:rPr>
        <w:t>betrifft.</w:t>
      </w:r>
    </w:p>
    <w:p w:rsidR="009A5791" w:rsidRPr="004A2033" w:rsidRDefault="009A5791" w:rsidP="004A2033">
      <w:pPr>
        <w:pStyle w:val="Listenabsatz"/>
        <w:numPr>
          <w:ilvl w:val="0"/>
          <w:numId w:val="28"/>
        </w:numPr>
        <w:autoSpaceDE w:val="0"/>
        <w:autoSpaceDN w:val="0"/>
        <w:adjustRightInd w:val="0"/>
        <w:rPr>
          <w:rFonts w:ascii="Arial" w:hAnsi="Arial" w:cs="Arial"/>
          <w:sz w:val="24"/>
          <w:szCs w:val="24"/>
        </w:rPr>
      </w:pPr>
      <w:r w:rsidRPr="004A2033">
        <w:rPr>
          <w:rFonts w:ascii="Arial" w:hAnsi="Arial" w:cs="Arial"/>
          <w:b/>
          <w:sz w:val="24"/>
          <w:szCs w:val="24"/>
          <w:lang w:val="de-AT"/>
        </w:rPr>
        <w:t xml:space="preserve">Zahlungsanträge </w:t>
      </w:r>
      <w:r w:rsidRPr="004A2033">
        <w:rPr>
          <w:rFonts w:ascii="Arial" w:hAnsi="Arial" w:cs="Arial"/>
          <w:sz w:val="24"/>
          <w:szCs w:val="24"/>
          <w:lang w:val="de-AT"/>
        </w:rPr>
        <w:t>bestehen aus a</w:t>
      </w:r>
      <w:r w:rsidR="002412E1" w:rsidRPr="004A2033">
        <w:rPr>
          <w:rFonts w:ascii="Arial" w:hAnsi="Arial" w:cs="Arial"/>
          <w:sz w:val="24"/>
          <w:szCs w:val="24"/>
          <w:lang w:val="de-AT"/>
        </w:rPr>
        <w:t>)</w:t>
      </w:r>
      <w:r w:rsidRPr="004A2033">
        <w:rPr>
          <w:rFonts w:ascii="Arial" w:hAnsi="Arial" w:cs="Arial"/>
          <w:sz w:val="24"/>
          <w:szCs w:val="24"/>
          <w:lang w:val="de-AT"/>
        </w:rPr>
        <w:t>. dem zu unterfertigenden Zahlungsantragsformular b</w:t>
      </w:r>
      <w:r w:rsidR="002412E1" w:rsidRPr="004A2033">
        <w:rPr>
          <w:rFonts w:ascii="Arial" w:hAnsi="Arial" w:cs="Arial"/>
          <w:sz w:val="24"/>
          <w:szCs w:val="24"/>
          <w:lang w:val="de-AT"/>
        </w:rPr>
        <w:t>)</w:t>
      </w:r>
      <w:r w:rsidRPr="004A2033">
        <w:rPr>
          <w:rFonts w:ascii="Arial" w:hAnsi="Arial" w:cs="Arial"/>
          <w:sz w:val="24"/>
          <w:szCs w:val="24"/>
          <w:lang w:val="de-AT"/>
        </w:rPr>
        <w:t>. der konkreten Abrechnung (</w:t>
      </w:r>
      <w:r w:rsidR="004A2033">
        <w:rPr>
          <w:rFonts w:ascii="Arial" w:hAnsi="Arial" w:cs="Arial"/>
          <w:sz w:val="24"/>
          <w:szCs w:val="24"/>
          <w:lang w:val="de-AT"/>
        </w:rPr>
        <w:t>E</w:t>
      </w:r>
      <w:r w:rsidRPr="004A2033">
        <w:rPr>
          <w:rFonts w:ascii="Arial" w:hAnsi="Arial" w:cs="Arial"/>
          <w:sz w:val="24"/>
          <w:szCs w:val="24"/>
          <w:lang w:val="de-AT"/>
        </w:rPr>
        <w:t>xcel – Datei, ist der BST als Datei zu übermitteln)</w:t>
      </w:r>
      <w:r w:rsidR="002412E1" w:rsidRPr="004A2033">
        <w:rPr>
          <w:rFonts w:ascii="Arial" w:hAnsi="Arial" w:cs="Arial"/>
          <w:sz w:val="24"/>
          <w:szCs w:val="24"/>
          <w:lang w:val="de-AT"/>
        </w:rPr>
        <w:t>, c). dem Evaluierungsform</w:t>
      </w:r>
      <w:r w:rsidR="00A10719" w:rsidRPr="004A2033">
        <w:rPr>
          <w:rFonts w:ascii="Arial" w:hAnsi="Arial" w:cs="Arial"/>
          <w:sz w:val="24"/>
          <w:szCs w:val="24"/>
          <w:lang w:val="de-AT"/>
        </w:rPr>
        <w:t>b</w:t>
      </w:r>
      <w:r w:rsidR="002412E1" w:rsidRPr="004A2033">
        <w:rPr>
          <w:rFonts w:ascii="Arial" w:hAnsi="Arial" w:cs="Arial"/>
          <w:sz w:val="24"/>
          <w:szCs w:val="24"/>
          <w:lang w:val="de-AT"/>
        </w:rPr>
        <w:t>latt</w:t>
      </w:r>
      <w:r w:rsidR="00A10719" w:rsidRPr="004A2033">
        <w:rPr>
          <w:rFonts w:ascii="Arial" w:hAnsi="Arial" w:cs="Arial"/>
          <w:sz w:val="24"/>
          <w:szCs w:val="24"/>
          <w:lang w:val="de-AT"/>
        </w:rPr>
        <w:t xml:space="preserve"> sowie d). Belegen zu den Abrechnungspositionen</w:t>
      </w:r>
    </w:p>
    <w:p w:rsidR="0087240E" w:rsidRPr="007F218A" w:rsidRDefault="0087240E" w:rsidP="004A2033">
      <w:pPr>
        <w:autoSpaceDE w:val="0"/>
        <w:autoSpaceDN w:val="0"/>
        <w:adjustRightInd w:val="0"/>
        <w:ind w:left="360"/>
        <w:rPr>
          <w:rFonts w:ascii="Arial" w:hAnsi="Arial" w:cs="Arial"/>
          <w:sz w:val="24"/>
          <w:szCs w:val="24"/>
        </w:rPr>
      </w:pPr>
    </w:p>
    <w:p w:rsidR="00AE0AE8" w:rsidRPr="00D16A0F" w:rsidRDefault="00AE0AE8" w:rsidP="00AE0AE8">
      <w:pPr>
        <w:autoSpaceDE w:val="0"/>
        <w:autoSpaceDN w:val="0"/>
        <w:adjustRightInd w:val="0"/>
        <w:rPr>
          <w:rFonts w:ascii="Arial" w:hAnsi="Arial" w:cs="Arial"/>
          <w:sz w:val="24"/>
          <w:szCs w:val="24"/>
        </w:rPr>
      </w:pPr>
    </w:p>
    <w:p w:rsidR="005F09D8" w:rsidRPr="00D16A0F" w:rsidRDefault="005F09D8" w:rsidP="005F09D8">
      <w:pPr>
        <w:pStyle w:val="Textkrper2"/>
        <w:jc w:val="both"/>
        <w:rPr>
          <w:rFonts w:ascii="Arial" w:hAnsi="Arial" w:cs="Arial"/>
          <w:sz w:val="28"/>
          <w:szCs w:val="28"/>
          <w:u w:val="single"/>
        </w:rPr>
      </w:pPr>
      <w:bookmarkStart w:id="0" w:name="_Toc127188257"/>
      <w:r w:rsidRPr="00D16A0F">
        <w:rPr>
          <w:rFonts w:ascii="Arial" w:hAnsi="Arial" w:cs="Arial"/>
          <w:sz w:val="28"/>
          <w:szCs w:val="28"/>
          <w:u w:val="single"/>
        </w:rPr>
        <w:t xml:space="preserve">4.3.2 </w:t>
      </w:r>
      <w:bookmarkEnd w:id="0"/>
      <w:r w:rsidRPr="00D16A0F">
        <w:rPr>
          <w:rFonts w:ascii="Arial" w:hAnsi="Arial" w:cs="Arial"/>
          <w:sz w:val="28"/>
          <w:szCs w:val="28"/>
          <w:u w:val="single"/>
        </w:rPr>
        <w:t>Forstliche Infrastruktur</w:t>
      </w:r>
    </w:p>
    <w:p w:rsidR="005F09D8" w:rsidRPr="00D16A0F" w:rsidRDefault="005F09D8" w:rsidP="005F09D8">
      <w:pPr>
        <w:pStyle w:val="Textkrper2"/>
        <w:jc w:val="both"/>
        <w:rPr>
          <w:b w:val="0"/>
          <w:szCs w:val="24"/>
        </w:rPr>
      </w:pPr>
      <w:bookmarkStart w:id="1" w:name="_Förderungsgegenstände_5"/>
      <w:bookmarkStart w:id="2" w:name="_Ref126993529"/>
      <w:bookmarkEnd w:id="1"/>
    </w:p>
    <w:p w:rsidR="005F09D8" w:rsidRPr="009A601E" w:rsidRDefault="005F09D8" w:rsidP="005F09D8">
      <w:pPr>
        <w:ind w:left="426" w:hanging="426"/>
        <w:jc w:val="both"/>
        <w:rPr>
          <w:rFonts w:ascii="Arial" w:hAnsi="Arial" w:cs="Arial"/>
          <w:sz w:val="24"/>
          <w:szCs w:val="24"/>
          <w:u w:val="single"/>
        </w:rPr>
      </w:pPr>
      <w:r w:rsidRPr="009A601E">
        <w:rPr>
          <w:rFonts w:ascii="Arial" w:hAnsi="Arial" w:cs="Arial"/>
          <w:sz w:val="24"/>
          <w:szCs w:val="24"/>
          <w:u w:val="single"/>
        </w:rPr>
        <w:t>Zusätzliche Förderungsbestimmungen</w:t>
      </w:r>
    </w:p>
    <w:p w:rsidR="005F09D8" w:rsidRPr="009A601E" w:rsidRDefault="005F09D8" w:rsidP="005F09D8">
      <w:pPr>
        <w:pStyle w:val="Textkrper2"/>
        <w:jc w:val="both"/>
        <w:rPr>
          <w:rFonts w:ascii="Arial" w:hAnsi="Arial" w:cs="Arial"/>
          <w:b w:val="0"/>
          <w:szCs w:val="24"/>
          <w:lang w:val="de-AT" w:eastAsia="de-AT"/>
        </w:rPr>
      </w:pPr>
    </w:p>
    <w:p w:rsidR="005F09D8" w:rsidRPr="009A601E" w:rsidRDefault="001452DE"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Pr>
          <w:rFonts w:ascii="Arial" w:hAnsi="Arial" w:cs="Arial"/>
          <w:b w:val="0"/>
          <w:szCs w:val="24"/>
          <w:lang w:val="de-AT" w:eastAsia="de-AT"/>
        </w:rPr>
        <w:t>Mindestkosten von 5.000 Euro</w:t>
      </w:r>
      <w:r w:rsidR="005F09D8" w:rsidRPr="009A601E">
        <w:rPr>
          <w:rFonts w:ascii="Arial" w:hAnsi="Arial" w:cs="Arial"/>
          <w:b w:val="0"/>
          <w:szCs w:val="24"/>
          <w:lang w:val="de-AT" w:eastAsia="de-AT"/>
        </w:rPr>
        <w:t>.</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Der Neubau von Forststraßen oder der Umbau von Forststraßen, die dem Stand der Technik nicht mehr entsprechen, ist auf den für nachhaltige Waldbewirtschaftung notwendigen Erschließungsbedarf zu beschränken. Die mit der geplanten Erschließung erzielbare Erschließungsdichte durch LKW-befahrbare Forststraßen ist in den Projektunterlagen anzuführen.</w:t>
      </w:r>
    </w:p>
    <w:p w:rsidR="005F09D8" w:rsidRPr="009A601E" w:rsidRDefault="00C0011C"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Pr>
          <w:rFonts w:ascii="Arial" w:hAnsi="Arial" w:cs="Arial"/>
          <w:b w:val="0"/>
          <w:szCs w:val="24"/>
          <w:lang w:val="de-AT" w:eastAsia="de-AT"/>
        </w:rPr>
        <w:t>Falls</w:t>
      </w:r>
      <w:r w:rsidR="005F09D8" w:rsidRPr="009A601E">
        <w:rPr>
          <w:rFonts w:ascii="Arial" w:hAnsi="Arial" w:cs="Arial"/>
          <w:b w:val="0"/>
          <w:szCs w:val="24"/>
          <w:lang w:val="de-AT" w:eastAsia="de-AT"/>
        </w:rPr>
        <w:t xml:space="preserve"> Tra</w:t>
      </w:r>
      <w:r>
        <w:rPr>
          <w:rFonts w:ascii="Arial" w:hAnsi="Arial" w:cs="Arial"/>
          <w:b w:val="0"/>
          <w:szCs w:val="24"/>
          <w:lang w:val="de-AT" w:eastAsia="de-AT"/>
        </w:rPr>
        <w:t xml:space="preserve">ssierung und Projekterstellung </w:t>
      </w:r>
      <w:r w:rsidR="005F09D8" w:rsidRPr="009A601E">
        <w:rPr>
          <w:rFonts w:ascii="Arial" w:hAnsi="Arial" w:cs="Arial"/>
          <w:b w:val="0"/>
          <w:szCs w:val="24"/>
          <w:lang w:val="de-AT" w:eastAsia="de-AT"/>
        </w:rPr>
        <w:t xml:space="preserve">durch Mitarbeiter des </w:t>
      </w:r>
      <w:r>
        <w:rPr>
          <w:rFonts w:ascii="Arial" w:hAnsi="Arial" w:cs="Arial"/>
          <w:b w:val="0"/>
          <w:szCs w:val="24"/>
          <w:lang w:val="de-AT" w:eastAsia="de-AT"/>
        </w:rPr>
        <w:t>Amtes der Bgld. Landesregierung</w:t>
      </w:r>
      <w:r w:rsidR="005F09D8" w:rsidRPr="009A601E">
        <w:rPr>
          <w:rFonts w:ascii="Arial" w:hAnsi="Arial" w:cs="Arial"/>
          <w:b w:val="0"/>
          <w:szCs w:val="24"/>
          <w:lang w:val="de-AT" w:eastAsia="de-AT"/>
        </w:rPr>
        <w:t xml:space="preserve"> erfolgen</w:t>
      </w:r>
      <w:r>
        <w:rPr>
          <w:rFonts w:ascii="Arial" w:hAnsi="Arial" w:cs="Arial"/>
          <w:b w:val="0"/>
          <w:szCs w:val="24"/>
          <w:lang w:val="de-AT" w:eastAsia="de-AT"/>
        </w:rPr>
        <w:t>, betragen d</w:t>
      </w:r>
      <w:r w:rsidR="005F09D8" w:rsidRPr="009A601E">
        <w:rPr>
          <w:rFonts w:ascii="Arial" w:hAnsi="Arial" w:cs="Arial"/>
          <w:b w:val="0"/>
          <w:szCs w:val="24"/>
          <w:lang w:val="de-AT" w:eastAsia="de-AT"/>
        </w:rPr>
        <w:t>ie Kosten hierfür 1,50 €/lfm für Neubau (neue Trasse) und 1.- €/lfm für Umbau (über 20 Jahre) alter Forstwege.</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Der Förderungswerber ist verpflichtet, die Anschlussmöglichkeit für die Fortsetzung weiterer Erschließungen zu gewähren.</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Projekte, die trotz gegebener technischer Anschlussmöglichkeit an ein bestehendes Forststraßennetz oder der Möglichkeit der Errichtung als Gemeinschaftsprojekt, als Einzelprojekte geplant sind, werden nicht gefördert.</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 xml:space="preserve">Je Förderungswerber können </w:t>
      </w:r>
      <w:r w:rsidR="001452DE">
        <w:rPr>
          <w:rFonts w:ascii="Arial" w:hAnsi="Arial" w:cs="Arial"/>
          <w:b w:val="0"/>
          <w:szCs w:val="24"/>
          <w:lang w:val="de-AT" w:eastAsia="de-AT"/>
        </w:rPr>
        <w:t xml:space="preserve">(ab Anerkennungsstichtag) </w:t>
      </w:r>
      <w:r w:rsidRPr="009A601E">
        <w:rPr>
          <w:rFonts w:ascii="Arial" w:hAnsi="Arial" w:cs="Arial"/>
          <w:b w:val="0"/>
          <w:szCs w:val="24"/>
          <w:lang w:val="de-AT" w:eastAsia="de-AT"/>
        </w:rPr>
        <w:t xml:space="preserve">maximal 3.500 Laufmeter </w:t>
      </w:r>
      <w:r w:rsidR="00153304">
        <w:rPr>
          <w:rFonts w:ascii="Arial" w:hAnsi="Arial" w:cs="Arial"/>
          <w:b w:val="0"/>
          <w:szCs w:val="24"/>
          <w:lang w:val="de-AT" w:eastAsia="de-AT"/>
        </w:rPr>
        <w:t xml:space="preserve">(Durchführung) </w:t>
      </w:r>
      <w:r w:rsidRPr="009A601E">
        <w:rPr>
          <w:rFonts w:ascii="Arial" w:hAnsi="Arial" w:cs="Arial"/>
          <w:b w:val="0"/>
          <w:szCs w:val="24"/>
          <w:lang w:val="de-AT" w:eastAsia="de-AT"/>
        </w:rPr>
        <w:t xml:space="preserve">pro </w:t>
      </w:r>
      <w:r w:rsidR="00490541" w:rsidRPr="001452DE">
        <w:rPr>
          <w:rFonts w:ascii="Arial" w:hAnsi="Arial" w:cs="Arial"/>
          <w:b w:val="0"/>
          <w:szCs w:val="24"/>
          <w:lang w:val="de-AT" w:eastAsia="de-AT"/>
        </w:rPr>
        <w:t>Kalenderj</w:t>
      </w:r>
      <w:r w:rsidRPr="001452DE">
        <w:rPr>
          <w:rFonts w:ascii="Arial" w:hAnsi="Arial" w:cs="Arial"/>
          <w:b w:val="0"/>
          <w:szCs w:val="24"/>
          <w:lang w:val="de-AT" w:eastAsia="de-AT"/>
        </w:rPr>
        <w:t>ahr g</w:t>
      </w:r>
      <w:r w:rsidRPr="009A601E">
        <w:rPr>
          <w:rFonts w:ascii="Arial" w:hAnsi="Arial" w:cs="Arial"/>
          <w:b w:val="0"/>
          <w:szCs w:val="24"/>
          <w:lang w:val="de-AT" w:eastAsia="de-AT"/>
        </w:rPr>
        <w:t xml:space="preserve">efördert werden. </w:t>
      </w:r>
    </w:p>
    <w:p w:rsidR="005F09D8" w:rsidRPr="009A601E" w:rsidRDefault="00A87752"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Pr>
          <w:rFonts w:ascii="Arial" w:hAnsi="Arial" w:cs="Arial"/>
          <w:b w:val="0"/>
          <w:szCs w:val="24"/>
          <w:lang w:val="de-AT" w:eastAsia="de-AT"/>
        </w:rPr>
        <w:t>Zur Beurteilung der Förderanträge sind sämtliche erforderlichen Bewilligungen vorzulegen</w:t>
      </w:r>
      <w:r w:rsidR="005F09D8" w:rsidRPr="009A601E">
        <w:rPr>
          <w:rFonts w:ascii="Arial" w:hAnsi="Arial" w:cs="Arial"/>
          <w:b w:val="0"/>
          <w:szCs w:val="24"/>
          <w:lang w:val="de-AT" w:eastAsia="de-AT"/>
        </w:rPr>
        <w:t xml:space="preserve">. </w:t>
      </w:r>
    </w:p>
    <w:p w:rsidR="00F83B83" w:rsidRPr="009A601E" w:rsidRDefault="00F83B83"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Pr>
          <w:rFonts w:ascii="Arial" w:hAnsi="Arial" w:cs="Arial"/>
          <w:b w:val="0"/>
          <w:szCs w:val="24"/>
          <w:lang w:val="de-AT" w:eastAsia="de-AT"/>
        </w:rPr>
        <w:t>Angebotene Ökologische Begleitmaßnahmen, welche bei den Auswahlkriterien berücksichtigt werden sollen, müssen zumindest 1 Euro je lfm Straße ausmachen.</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Die Vergabe der Bauausführung hat schriftlich zu erfolgen</w:t>
      </w:r>
      <w:r w:rsidR="00153304">
        <w:rPr>
          <w:rFonts w:ascii="Arial" w:hAnsi="Arial" w:cs="Arial"/>
          <w:b w:val="0"/>
          <w:szCs w:val="24"/>
          <w:lang w:val="de-AT" w:eastAsia="de-AT"/>
        </w:rPr>
        <w:t xml:space="preserve"> und ist zu datieren.</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Die ausführende Baufirma hat ein Bautagebuch zu führen</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 xml:space="preserve">Eigenleistungen in Form des Wertes des Schottermaterials aus Seitenentnahme einer Forststraße sind mangels </w:t>
      </w:r>
      <w:r w:rsidR="001452DE">
        <w:rPr>
          <w:rFonts w:ascii="Arial" w:hAnsi="Arial" w:cs="Arial"/>
          <w:b w:val="0"/>
          <w:szCs w:val="24"/>
          <w:lang w:val="de-AT" w:eastAsia="de-AT"/>
        </w:rPr>
        <w:t>Marktfähigkeit</w:t>
      </w:r>
      <w:r w:rsidRPr="009A601E">
        <w:rPr>
          <w:rFonts w:ascii="Arial" w:hAnsi="Arial" w:cs="Arial"/>
          <w:b w:val="0"/>
          <w:szCs w:val="24"/>
          <w:lang w:val="de-AT" w:eastAsia="de-AT"/>
        </w:rPr>
        <w:t xml:space="preserve"> infolge Fehlens der erforderlichen Bewilligungen nicht </w:t>
      </w:r>
      <w:r w:rsidR="001452DE">
        <w:rPr>
          <w:rFonts w:ascii="Arial" w:hAnsi="Arial" w:cs="Arial"/>
          <w:b w:val="0"/>
          <w:szCs w:val="24"/>
          <w:lang w:val="de-AT" w:eastAsia="de-AT"/>
        </w:rPr>
        <w:t>anrechenbar</w:t>
      </w:r>
      <w:r w:rsidRPr="009A601E">
        <w:rPr>
          <w:rFonts w:ascii="Arial" w:hAnsi="Arial" w:cs="Arial"/>
          <w:b w:val="0"/>
          <w:szCs w:val="24"/>
          <w:lang w:val="de-AT" w:eastAsia="de-AT"/>
        </w:rPr>
        <w:t xml:space="preserve">. Dies </w:t>
      </w:r>
      <w:r w:rsidR="001452DE">
        <w:rPr>
          <w:rFonts w:ascii="Arial" w:hAnsi="Arial" w:cs="Arial"/>
          <w:b w:val="0"/>
          <w:szCs w:val="24"/>
          <w:lang w:val="de-AT" w:eastAsia="de-AT"/>
        </w:rPr>
        <w:t>gilt</w:t>
      </w:r>
      <w:r w:rsidRPr="009A601E">
        <w:rPr>
          <w:rFonts w:ascii="Arial" w:hAnsi="Arial" w:cs="Arial"/>
          <w:b w:val="0"/>
          <w:szCs w:val="24"/>
          <w:lang w:val="de-AT" w:eastAsia="de-AT"/>
        </w:rPr>
        <w:t xml:space="preserve"> nicht </w:t>
      </w:r>
      <w:r w:rsidR="001452DE">
        <w:rPr>
          <w:rFonts w:ascii="Arial" w:hAnsi="Arial" w:cs="Arial"/>
          <w:b w:val="0"/>
          <w:szCs w:val="24"/>
          <w:lang w:val="de-AT" w:eastAsia="de-AT"/>
        </w:rPr>
        <w:t xml:space="preserve">für </w:t>
      </w:r>
      <w:r w:rsidRPr="009A601E">
        <w:rPr>
          <w:rFonts w:ascii="Arial" w:hAnsi="Arial" w:cs="Arial"/>
          <w:b w:val="0"/>
          <w:szCs w:val="24"/>
          <w:lang w:val="de-AT" w:eastAsia="de-AT"/>
        </w:rPr>
        <w:t xml:space="preserve">die Kosten </w:t>
      </w:r>
      <w:proofErr w:type="spellStart"/>
      <w:r w:rsidR="00153304">
        <w:rPr>
          <w:rFonts w:ascii="Arial" w:hAnsi="Arial" w:cs="Arial"/>
          <w:b w:val="0"/>
          <w:szCs w:val="24"/>
          <w:lang w:val="de-AT" w:eastAsia="de-AT"/>
        </w:rPr>
        <w:t>von</w:t>
      </w:r>
      <w:r w:rsidRPr="009A601E">
        <w:rPr>
          <w:rFonts w:ascii="Arial" w:hAnsi="Arial" w:cs="Arial"/>
          <w:b w:val="0"/>
          <w:szCs w:val="24"/>
          <w:lang w:val="de-AT" w:eastAsia="de-AT"/>
        </w:rPr>
        <w:t>Transport</w:t>
      </w:r>
      <w:proofErr w:type="spellEnd"/>
      <w:r w:rsidRPr="009A601E">
        <w:rPr>
          <w:rFonts w:ascii="Arial" w:hAnsi="Arial" w:cs="Arial"/>
          <w:b w:val="0"/>
          <w:szCs w:val="24"/>
          <w:lang w:val="de-AT" w:eastAsia="de-AT"/>
        </w:rPr>
        <w:t xml:space="preserve"> und Einbau.</w:t>
      </w:r>
    </w:p>
    <w:p w:rsidR="005F09D8" w:rsidRPr="00D16A0F" w:rsidRDefault="005F09D8" w:rsidP="005F09D8">
      <w:pPr>
        <w:pStyle w:val="Textkrper2"/>
        <w:jc w:val="both"/>
        <w:rPr>
          <w:rFonts w:ascii="Arial" w:hAnsi="Arial" w:cs="Arial"/>
          <w:b w:val="0"/>
          <w:szCs w:val="24"/>
          <w:lang w:val="de-AT" w:eastAsia="de-AT"/>
        </w:rPr>
      </w:pPr>
    </w:p>
    <w:bookmarkEnd w:id="2"/>
    <w:p w:rsidR="005F09D8" w:rsidRPr="00D16A0F" w:rsidRDefault="005F09D8" w:rsidP="005F09D8">
      <w:pPr>
        <w:pStyle w:val="Textkrper2"/>
        <w:jc w:val="both"/>
        <w:rPr>
          <w:rFonts w:ascii="Arial" w:hAnsi="Arial" w:cs="Arial"/>
          <w:b w:val="0"/>
          <w:szCs w:val="24"/>
        </w:rPr>
      </w:pPr>
    </w:p>
    <w:p w:rsidR="005F09D8" w:rsidRPr="00D16A0F" w:rsidRDefault="005F09D8" w:rsidP="00D67BDA">
      <w:pPr>
        <w:pStyle w:val="Textkrper2"/>
        <w:jc w:val="both"/>
        <w:rPr>
          <w:rFonts w:ascii="Arial" w:hAnsi="Arial" w:cs="Arial"/>
        </w:rPr>
      </w:pPr>
      <w:r w:rsidRPr="00D16A0F">
        <w:rPr>
          <w:rFonts w:ascii="Arial" w:hAnsi="Arial" w:cs="Arial"/>
          <w:b w:val="0"/>
          <w:szCs w:val="24"/>
          <w:u w:val="single"/>
          <w:lang w:val="de-AT" w:eastAsia="de-AT"/>
        </w:rPr>
        <w:t>Ausmaß der Förderung</w:t>
      </w:r>
      <w:r w:rsidR="00D67BDA">
        <w:rPr>
          <w:rFonts w:ascii="Arial" w:hAnsi="Arial" w:cs="Arial"/>
          <w:b w:val="0"/>
          <w:szCs w:val="24"/>
          <w:u w:val="single"/>
          <w:lang w:val="de-AT" w:eastAsia="de-AT"/>
        </w:rPr>
        <w:t xml:space="preserve">: </w:t>
      </w:r>
      <w:r w:rsidR="0072603F" w:rsidRPr="00D16A0F">
        <w:rPr>
          <w:rFonts w:ascii="Arial" w:hAnsi="Arial" w:cs="Arial"/>
          <w:b w:val="0"/>
          <w:szCs w:val="24"/>
          <w:lang w:val="de-AT" w:eastAsia="de-AT"/>
        </w:rPr>
        <w:t>35</w:t>
      </w:r>
      <w:r w:rsidRPr="00D16A0F">
        <w:rPr>
          <w:rFonts w:ascii="Arial" w:hAnsi="Arial" w:cs="Arial"/>
          <w:b w:val="0"/>
          <w:szCs w:val="24"/>
          <w:lang w:val="de-AT" w:eastAsia="de-AT"/>
        </w:rPr>
        <w:t>% der förderfähigen Kosten der Projekte</w:t>
      </w:r>
      <w:r w:rsidR="0072603F" w:rsidRPr="00D16A0F">
        <w:rPr>
          <w:rFonts w:ascii="Arial" w:hAnsi="Arial" w:cs="Arial"/>
          <w:b w:val="0"/>
          <w:szCs w:val="24"/>
          <w:lang w:val="de-AT" w:eastAsia="de-AT"/>
        </w:rPr>
        <w:t xml:space="preserve"> im Wirtschaftswald gemäß WEP</w:t>
      </w:r>
    </w:p>
    <w:p w:rsidR="006578CC" w:rsidRPr="00FC4A17" w:rsidRDefault="006578CC" w:rsidP="006578CC">
      <w:pPr>
        <w:pStyle w:val="Textkrper2"/>
        <w:jc w:val="both"/>
        <w:rPr>
          <w:rFonts w:ascii="Arial" w:hAnsi="Arial" w:cs="Arial"/>
          <w:sz w:val="28"/>
          <w:szCs w:val="28"/>
          <w:u w:val="single"/>
        </w:rPr>
      </w:pPr>
      <w:bookmarkStart w:id="3" w:name="_Toc127188263"/>
      <w:r w:rsidRPr="00FC4A17">
        <w:rPr>
          <w:rFonts w:ascii="Arial" w:hAnsi="Arial" w:cs="Arial"/>
          <w:sz w:val="28"/>
          <w:szCs w:val="28"/>
          <w:u w:val="single"/>
        </w:rPr>
        <w:lastRenderedPageBreak/>
        <w:t xml:space="preserve">7.6.1 </w:t>
      </w:r>
      <w:r w:rsidR="00B8149E">
        <w:rPr>
          <w:rFonts w:ascii="Arial" w:hAnsi="Arial" w:cs="Arial"/>
          <w:sz w:val="28"/>
          <w:szCs w:val="28"/>
          <w:u w:val="single"/>
        </w:rPr>
        <w:t xml:space="preserve">Studien und Investitionen zur </w:t>
      </w:r>
      <w:r w:rsidRPr="00FC4A17">
        <w:rPr>
          <w:rFonts w:ascii="Arial" w:hAnsi="Arial" w:cs="Arial"/>
          <w:sz w:val="28"/>
          <w:szCs w:val="28"/>
          <w:u w:val="single"/>
        </w:rPr>
        <w:t xml:space="preserve">Erhaltung und Verbesserung des </w:t>
      </w:r>
      <w:r w:rsidR="00B8149E">
        <w:rPr>
          <w:rFonts w:ascii="Arial" w:hAnsi="Arial" w:cs="Arial"/>
          <w:sz w:val="28"/>
          <w:szCs w:val="28"/>
          <w:u w:val="single"/>
        </w:rPr>
        <w:t xml:space="preserve">  natür</w:t>
      </w:r>
      <w:r w:rsidRPr="00FC4A17">
        <w:rPr>
          <w:rFonts w:ascii="Arial" w:hAnsi="Arial" w:cs="Arial"/>
          <w:sz w:val="28"/>
          <w:szCs w:val="28"/>
          <w:u w:val="single"/>
        </w:rPr>
        <w:t>lichen Erbes</w:t>
      </w:r>
    </w:p>
    <w:p w:rsidR="006578CC" w:rsidRPr="00FC4A17" w:rsidRDefault="006578CC" w:rsidP="006578CC">
      <w:pPr>
        <w:pStyle w:val="Textkrper2"/>
        <w:jc w:val="both"/>
        <w:rPr>
          <w:b w:val="0"/>
          <w:szCs w:val="24"/>
        </w:rPr>
      </w:pPr>
      <w:bookmarkStart w:id="4" w:name="_Förderungsgegenstände_11"/>
      <w:bookmarkStart w:id="5" w:name="_Ref126998796"/>
      <w:bookmarkStart w:id="6" w:name="_Toc125282770"/>
      <w:bookmarkStart w:id="7" w:name="_Toc125286312"/>
      <w:bookmarkEnd w:id="4"/>
    </w:p>
    <w:bookmarkEnd w:id="5"/>
    <w:bookmarkEnd w:id="6"/>
    <w:bookmarkEnd w:id="7"/>
    <w:p w:rsidR="006578CC" w:rsidRPr="00FC4A17" w:rsidRDefault="006578CC" w:rsidP="006578CC">
      <w:pPr>
        <w:pStyle w:val="Textkrper2"/>
        <w:jc w:val="both"/>
        <w:rPr>
          <w:rFonts w:ascii="Arial" w:hAnsi="Arial" w:cs="Arial"/>
          <w:b w:val="0"/>
          <w:szCs w:val="24"/>
        </w:rPr>
      </w:pPr>
    </w:p>
    <w:p w:rsidR="006578CC" w:rsidRDefault="007D32C3" w:rsidP="00C53215">
      <w:pPr>
        <w:pStyle w:val="Textkrper2"/>
        <w:numPr>
          <w:ilvl w:val="0"/>
          <w:numId w:val="7"/>
        </w:numPr>
        <w:jc w:val="both"/>
        <w:rPr>
          <w:rFonts w:ascii="Arial" w:hAnsi="Arial" w:cs="Arial"/>
          <w:b w:val="0"/>
          <w:szCs w:val="24"/>
        </w:rPr>
      </w:pPr>
      <w:r w:rsidRPr="00FC4A17">
        <w:rPr>
          <w:rFonts w:ascii="Arial" w:hAnsi="Arial" w:cs="Arial"/>
          <w:b w:val="0"/>
          <w:szCs w:val="24"/>
        </w:rPr>
        <w:t xml:space="preserve">Das Vorhaben steht im </w:t>
      </w:r>
      <w:r w:rsidR="00FC4A17" w:rsidRPr="00FC4A17">
        <w:rPr>
          <w:rFonts w:ascii="Arial" w:hAnsi="Arial" w:cs="Arial"/>
          <w:b w:val="0"/>
          <w:szCs w:val="24"/>
        </w:rPr>
        <w:t>E</w:t>
      </w:r>
      <w:r w:rsidRPr="00FC4A17">
        <w:rPr>
          <w:rFonts w:ascii="Arial" w:hAnsi="Arial" w:cs="Arial"/>
          <w:b w:val="0"/>
          <w:szCs w:val="24"/>
        </w:rPr>
        <w:t xml:space="preserve">inklang mit </w:t>
      </w:r>
      <w:r w:rsidRPr="00490541">
        <w:rPr>
          <w:rFonts w:ascii="Arial" w:hAnsi="Arial" w:cs="Arial"/>
          <w:b w:val="0"/>
          <w:szCs w:val="24"/>
        </w:rPr>
        <w:t xml:space="preserve">naturschutzfachlichen </w:t>
      </w:r>
      <w:r w:rsidR="00C0011C" w:rsidRPr="00490541">
        <w:rPr>
          <w:rFonts w:ascii="Arial" w:hAnsi="Arial" w:cs="Arial"/>
          <w:b w:val="0"/>
          <w:szCs w:val="24"/>
        </w:rPr>
        <w:t xml:space="preserve">oder umweltrelevanten </w:t>
      </w:r>
      <w:r w:rsidR="00FC4A17" w:rsidRPr="00490541">
        <w:rPr>
          <w:rFonts w:ascii="Arial" w:hAnsi="Arial" w:cs="Arial"/>
          <w:b w:val="0"/>
          <w:szCs w:val="24"/>
        </w:rPr>
        <w:t>Z</w:t>
      </w:r>
      <w:r w:rsidRPr="00490541">
        <w:rPr>
          <w:rFonts w:ascii="Arial" w:hAnsi="Arial" w:cs="Arial"/>
          <w:b w:val="0"/>
          <w:szCs w:val="24"/>
        </w:rPr>
        <w:t>ielsetzungen (z. B. Natura 2000</w:t>
      </w:r>
      <w:r w:rsidR="00FC4A17" w:rsidRPr="00490541">
        <w:rPr>
          <w:rFonts w:ascii="Arial" w:hAnsi="Arial" w:cs="Arial"/>
          <w:b w:val="0"/>
          <w:szCs w:val="24"/>
        </w:rPr>
        <w:t>)</w:t>
      </w:r>
      <w:r w:rsidR="00D16A0F">
        <w:rPr>
          <w:rFonts w:ascii="Arial" w:hAnsi="Arial" w:cs="Arial"/>
          <w:b w:val="0"/>
          <w:szCs w:val="24"/>
        </w:rPr>
        <w:t>.</w:t>
      </w:r>
    </w:p>
    <w:p w:rsidR="001452DE" w:rsidRPr="00490541" w:rsidRDefault="001452DE" w:rsidP="00C53215">
      <w:pPr>
        <w:pStyle w:val="Textkrper2"/>
        <w:numPr>
          <w:ilvl w:val="0"/>
          <w:numId w:val="7"/>
        </w:numPr>
        <w:jc w:val="both"/>
        <w:rPr>
          <w:rFonts w:ascii="Arial" w:hAnsi="Arial" w:cs="Arial"/>
          <w:b w:val="0"/>
          <w:szCs w:val="24"/>
        </w:rPr>
      </w:pPr>
      <w:r>
        <w:rPr>
          <w:rFonts w:ascii="Arial" w:hAnsi="Arial" w:cs="Arial"/>
          <w:b w:val="0"/>
          <w:szCs w:val="24"/>
        </w:rPr>
        <w:t xml:space="preserve">Bestätigung des </w:t>
      </w:r>
      <w:r w:rsidR="00153304">
        <w:rPr>
          <w:rFonts w:ascii="Arial" w:hAnsi="Arial" w:cs="Arial"/>
          <w:b w:val="0"/>
          <w:szCs w:val="24"/>
        </w:rPr>
        <w:t>R</w:t>
      </w:r>
      <w:r>
        <w:rPr>
          <w:rFonts w:ascii="Arial" w:hAnsi="Arial" w:cs="Arial"/>
          <w:b w:val="0"/>
          <w:szCs w:val="24"/>
        </w:rPr>
        <w:t>eferates</w:t>
      </w:r>
      <w:r w:rsidR="00153304">
        <w:rPr>
          <w:rFonts w:ascii="Arial" w:hAnsi="Arial" w:cs="Arial"/>
          <w:b w:val="0"/>
          <w:szCs w:val="24"/>
        </w:rPr>
        <w:t xml:space="preserve"> für Naturschutz und Landschaftspflege</w:t>
      </w:r>
      <w:r>
        <w:rPr>
          <w:rFonts w:ascii="Arial" w:hAnsi="Arial" w:cs="Arial"/>
          <w:b w:val="0"/>
          <w:szCs w:val="24"/>
        </w:rPr>
        <w:t xml:space="preserve">, dass das Vorhaben zumindest einer der Zielsetzungen oder Strategien der VA </w:t>
      </w:r>
      <w:r w:rsidR="00153304">
        <w:rPr>
          <w:rFonts w:ascii="Arial" w:hAnsi="Arial" w:cs="Arial"/>
          <w:b w:val="0"/>
          <w:szCs w:val="24"/>
        </w:rPr>
        <w:t xml:space="preserve">(welcher?) </w:t>
      </w:r>
      <w:r>
        <w:rPr>
          <w:rFonts w:ascii="Arial" w:hAnsi="Arial" w:cs="Arial"/>
          <w:b w:val="0"/>
          <w:szCs w:val="24"/>
        </w:rPr>
        <w:t>entspricht.</w:t>
      </w:r>
    </w:p>
    <w:p w:rsidR="00C0011C" w:rsidRPr="00490541" w:rsidRDefault="00C0011C" w:rsidP="00C53215">
      <w:pPr>
        <w:pStyle w:val="Textkrper2"/>
        <w:numPr>
          <w:ilvl w:val="0"/>
          <w:numId w:val="7"/>
        </w:numPr>
        <w:jc w:val="both"/>
        <w:rPr>
          <w:rFonts w:ascii="Arial" w:hAnsi="Arial" w:cs="Arial"/>
          <w:b w:val="0"/>
          <w:szCs w:val="24"/>
        </w:rPr>
      </w:pPr>
      <w:r w:rsidRPr="00490541">
        <w:rPr>
          <w:rFonts w:ascii="Arial" w:hAnsi="Arial" w:cs="Arial"/>
          <w:b w:val="0"/>
          <w:szCs w:val="24"/>
        </w:rPr>
        <w:t>Konzepte, Betreuung und Monitoring von Schutzgebieten</w:t>
      </w:r>
    </w:p>
    <w:p w:rsidR="00C0011C" w:rsidRPr="00490541" w:rsidRDefault="00C0011C" w:rsidP="00C53215">
      <w:pPr>
        <w:pStyle w:val="Textkrper2"/>
        <w:numPr>
          <w:ilvl w:val="0"/>
          <w:numId w:val="7"/>
        </w:numPr>
        <w:jc w:val="both"/>
        <w:rPr>
          <w:rFonts w:ascii="Arial" w:hAnsi="Arial" w:cs="Arial"/>
          <w:b w:val="0"/>
          <w:szCs w:val="24"/>
        </w:rPr>
      </w:pPr>
      <w:r w:rsidRPr="00490541">
        <w:rPr>
          <w:rFonts w:ascii="Arial" w:hAnsi="Arial" w:cs="Arial"/>
          <w:b w:val="0"/>
          <w:szCs w:val="24"/>
        </w:rPr>
        <w:t>Bewusstseinsbildung und Öffentlichkeitsarbeit hinsichtlich Natur- und Umweltschutz, der nachhaltigen Verbesserung des kulturellen und natürlichen Erbes oder des Umweltbewusstseins</w:t>
      </w:r>
    </w:p>
    <w:p w:rsidR="00490541" w:rsidRPr="00490541" w:rsidRDefault="00490541" w:rsidP="00C53215">
      <w:pPr>
        <w:pStyle w:val="Textkrper2"/>
        <w:numPr>
          <w:ilvl w:val="0"/>
          <w:numId w:val="7"/>
        </w:numPr>
        <w:jc w:val="both"/>
        <w:rPr>
          <w:rFonts w:ascii="Arial" w:hAnsi="Arial" w:cs="Arial"/>
          <w:b w:val="0"/>
          <w:szCs w:val="24"/>
        </w:rPr>
      </w:pPr>
      <w:r>
        <w:rPr>
          <w:rFonts w:ascii="Arial" w:hAnsi="Arial" w:cs="Arial"/>
          <w:b w:val="0"/>
          <w:szCs w:val="24"/>
        </w:rPr>
        <w:t>Förderung: 100%</w:t>
      </w:r>
    </w:p>
    <w:p w:rsidR="00FC4A17" w:rsidRPr="00D16A0F" w:rsidRDefault="00FC4A17" w:rsidP="006578CC">
      <w:pPr>
        <w:pStyle w:val="Textkrper2"/>
        <w:jc w:val="both"/>
        <w:rPr>
          <w:rFonts w:ascii="Arial" w:hAnsi="Arial" w:cs="Arial"/>
          <w:b w:val="0"/>
          <w:szCs w:val="24"/>
        </w:rPr>
      </w:pPr>
    </w:p>
    <w:p w:rsidR="00FC4A17" w:rsidRPr="00D16A0F" w:rsidRDefault="00FC4A17" w:rsidP="006578CC">
      <w:pPr>
        <w:pStyle w:val="Textkrper2"/>
        <w:jc w:val="both"/>
        <w:rPr>
          <w:rFonts w:ascii="Arial" w:hAnsi="Arial" w:cs="Arial"/>
          <w:b w:val="0"/>
          <w:szCs w:val="24"/>
        </w:rPr>
      </w:pPr>
    </w:p>
    <w:p w:rsidR="005F09D8" w:rsidRPr="00D16A0F" w:rsidRDefault="005F09D8" w:rsidP="005F09D8">
      <w:pPr>
        <w:pStyle w:val="Textkrper2"/>
        <w:jc w:val="both"/>
        <w:rPr>
          <w:rFonts w:ascii="Arial" w:hAnsi="Arial" w:cs="Arial"/>
          <w:sz w:val="28"/>
          <w:szCs w:val="28"/>
          <w:u w:val="single"/>
        </w:rPr>
      </w:pPr>
      <w:r w:rsidRPr="00D16A0F">
        <w:rPr>
          <w:rFonts w:ascii="Arial" w:hAnsi="Arial" w:cs="Arial"/>
          <w:sz w:val="28"/>
          <w:szCs w:val="28"/>
          <w:u w:val="single"/>
        </w:rPr>
        <w:t xml:space="preserve">8.1.1 </w:t>
      </w:r>
      <w:bookmarkEnd w:id="3"/>
      <w:r w:rsidR="00B8149E" w:rsidRPr="00D16A0F">
        <w:rPr>
          <w:rFonts w:ascii="Arial" w:hAnsi="Arial" w:cs="Arial"/>
          <w:sz w:val="28"/>
          <w:szCs w:val="28"/>
          <w:u w:val="single"/>
        </w:rPr>
        <w:t>Anlage von Wäldern</w:t>
      </w:r>
    </w:p>
    <w:p w:rsidR="005F09D8" w:rsidRPr="00D16A0F" w:rsidRDefault="005F09D8" w:rsidP="005F09D8">
      <w:pPr>
        <w:pStyle w:val="Textkrper2"/>
        <w:jc w:val="both"/>
        <w:rPr>
          <w:b w:val="0"/>
          <w:szCs w:val="24"/>
        </w:rPr>
      </w:pPr>
    </w:p>
    <w:p w:rsidR="005F09D8" w:rsidRPr="00D16A0F" w:rsidRDefault="005F09D8" w:rsidP="005F09D8">
      <w:pPr>
        <w:pStyle w:val="Textkrper2"/>
        <w:jc w:val="both"/>
        <w:rPr>
          <w:rFonts w:ascii="Arial" w:hAnsi="Arial" w:cs="Arial"/>
          <w:b w:val="0"/>
          <w:szCs w:val="24"/>
        </w:rPr>
      </w:pPr>
      <w:r w:rsidRPr="00D16A0F">
        <w:rPr>
          <w:rFonts w:ascii="Arial" w:hAnsi="Arial" w:cs="Arial"/>
          <w:b w:val="0"/>
          <w:szCs w:val="24"/>
        </w:rPr>
        <w:t xml:space="preserve">     </w:t>
      </w:r>
    </w:p>
    <w:p w:rsidR="005F09D8" w:rsidRPr="00252C0B" w:rsidRDefault="005F09D8" w:rsidP="00C53215">
      <w:pPr>
        <w:pStyle w:val="Textkrper2"/>
        <w:numPr>
          <w:ilvl w:val="0"/>
          <w:numId w:val="12"/>
        </w:numPr>
        <w:jc w:val="both"/>
        <w:rPr>
          <w:rFonts w:ascii="Arial" w:hAnsi="Arial" w:cs="Arial"/>
          <w:b w:val="0"/>
          <w:szCs w:val="24"/>
        </w:rPr>
      </w:pPr>
      <w:r w:rsidRPr="00D16A0F">
        <w:rPr>
          <w:rFonts w:ascii="Arial" w:hAnsi="Arial" w:cs="Arial"/>
          <w:b w:val="0"/>
          <w:szCs w:val="24"/>
        </w:rPr>
        <w:t>Förderung nur für B</w:t>
      </w:r>
      <w:r w:rsidR="00C313AF" w:rsidRPr="00D16A0F">
        <w:rPr>
          <w:rFonts w:ascii="Arial" w:hAnsi="Arial" w:cs="Arial"/>
          <w:b w:val="0"/>
          <w:szCs w:val="24"/>
        </w:rPr>
        <w:t>aumarten</w:t>
      </w:r>
      <w:r w:rsidRPr="00D16A0F">
        <w:rPr>
          <w:rFonts w:ascii="Arial" w:hAnsi="Arial" w:cs="Arial"/>
          <w:b w:val="0"/>
          <w:szCs w:val="24"/>
        </w:rPr>
        <w:t xml:space="preserve"> der </w:t>
      </w:r>
      <w:r w:rsidR="00C313AF" w:rsidRPr="00D16A0F">
        <w:rPr>
          <w:rFonts w:ascii="Arial" w:hAnsi="Arial" w:cs="Arial"/>
          <w:b w:val="0"/>
          <w:szCs w:val="24"/>
        </w:rPr>
        <w:t>Potenziellen natürlichen Waldgesellschaft (</w:t>
      </w:r>
      <w:r w:rsidRPr="00D16A0F">
        <w:rPr>
          <w:rFonts w:ascii="Arial" w:hAnsi="Arial" w:cs="Arial"/>
          <w:b w:val="0"/>
          <w:szCs w:val="24"/>
        </w:rPr>
        <w:t>PNWG</w:t>
      </w:r>
      <w:r w:rsidR="00C313AF" w:rsidRPr="00D16A0F">
        <w:rPr>
          <w:rFonts w:ascii="Arial" w:hAnsi="Arial" w:cs="Arial"/>
          <w:b w:val="0"/>
          <w:szCs w:val="24"/>
        </w:rPr>
        <w:t>)</w:t>
      </w:r>
      <w:r w:rsidRPr="00D16A0F">
        <w:rPr>
          <w:rFonts w:ascii="Arial" w:hAnsi="Arial" w:cs="Arial"/>
          <w:b w:val="0"/>
          <w:szCs w:val="24"/>
        </w:rPr>
        <w:t xml:space="preserve"> in </w:t>
      </w:r>
      <w:r w:rsidRPr="00F55603">
        <w:rPr>
          <w:rFonts w:ascii="Arial" w:hAnsi="Arial" w:cs="Arial"/>
          <w:b w:val="0"/>
          <w:szCs w:val="24"/>
        </w:rPr>
        <w:t xml:space="preserve">Katastralgemeinden mit Bewaldungsprozent von unter 20 % oder bei </w:t>
      </w:r>
      <w:r w:rsidR="00266EE5" w:rsidRPr="00252C0B">
        <w:rPr>
          <w:rFonts w:ascii="Arial" w:hAnsi="Arial" w:cs="Arial"/>
          <w:b w:val="0"/>
          <w:szCs w:val="24"/>
        </w:rPr>
        <w:t>Anlage von Wäldern mit seltenen Baumarten oder der Anlage von Wäldern mit Sonderstrukturen</w:t>
      </w:r>
      <w:r w:rsidR="00153304">
        <w:rPr>
          <w:rFonts w:ascii="Arial" w:hAnsi="Arial" w:cs="Arial"/>
          <w:b w:val="0"/>
          <w:szCs w:val="24"/>
        </w:rPr>
        <w:t xml:space="preserve"> (Windschutzgürtel)</w:t>
      </w:r>
      <w:r w:rsidR="00266EE5" w:rsidRPr="00252C0B">
        <w:rPr>
          <w:rFonts w:ascii="Arial" w:hAnsi="Arial" w:cs="Arial"/>
          <w:b w:val="0"/>
          <w:szCs w:val="24"/>
        </w:rPr>
        <w:t>.</w:t>
      </w:r>
    </w:p>
    <w:p w:rsidR="00D26473" w:rsidRDefault="00D26473" w:rsidP="00C53215">
      <w:pPr>
        <w:pStyle w:val="Textkrper2"/>
        <w:numPr>
          <w:ilvl w:val="0"/>
          <w:numId w:val="12"/>
        </w:numPr>
        <w:jc w:val="both"/>
        <w:rPr>
          <w:rFonts w:ascii="Arial" w:hAnsi="Arial" w:cs="Arial"/>
          <w:b w:val="0"/>
          <w:szCs w:val="24"/>
        </w:rPr>
      </w:pPr>
      <w:r>
        <w:rPr>
          <w:rFonts w:ascii="Arial" w:hAnsi="Arial" w:cs="Arial"/>
          <w:b w:val="0"/>
          <w:szCs w:val="24"/>
        </w:rPr>
        <w:t>Als seltene Baumarten (höhere Standardkosten, siehe 8.5.</w:t>
      </w:r>
      <w:r w:rsidR="001452DE">
        <w:rPr>
          <w:rFonts w:ascii="Arial" w:hAnsi="Arial" w:cs="Arial"/>
          <w:b w:val="0"/>
          <w:szCs w:val="24"/>
        </w:rPr>
        <w:t>3</w:t>
      </w:r>
      <w:r>
        <w:rPr>
          <w:rFonts w:ascii="Arial" w:hAnsi="Arial" w:cs="Arial"/>
          <w:b w:val="0"/>
          <w:szCs w:val="24"/>
        </w:rPr>
        <w:t>) sind möglich: Elsbeere, Flatterulme, Feldulme</w:t>
      </w:r>
      <w:r w:rsidR="00FB79E3">
        <w:rPr>
          <w:rFonts w:ascii="Arial" w:hAnsi="Arial" w:cs="Arial"/>
          <w:b w:val="0"/>
          <w:szCs w:val="24"/>
        </w:rPr>
        <w:t>, Wildapfel, Wildbirne, Speierling, Flaumeiche</w:t>
      </w:r>
      <w:r w:rsidR="001452DE">
        <w:rPr>
          <w:rFonts w:ascii="Arial" w:hAnsi="Arial" w:cs="Arial"/>
          <w:b w:val="0"/>
          <w:szCs w:val="24"/>
        </w:rPr>
        <w:t>, Edelkastanie, Walnuss</w:t>
      </w:r>
    </w:p>
    <w:p w:rsidR="007C72FB" w:rsidRDefault="00387F0E" w:rsidP="00C53215">
      <w:pPr>
        <w:pStyle w:val="Textkrper2"/>
        <w:numPr>
          <w:ilvl w:val="0"/>
          <w:numId w:val="12"/>
        </w:numPr>
        <w:jc w:val="both"/>
        <w:rPr>
          <w:rFonts w:ascii="Arial" w:hAnsi="Arial" w:cs="Arial"/>
          <w:b w:val="0"/>
          <w:szCs w:val="24"/>
        </w:rPr>
      </w:pPr>
      <w:r w:rsidRPr="007C72FB">
        <w:rPr>
          <w:rFonts w:ascii="Arial" w:hAnsi="Arial" w:cs="Arial"/>
          <w:b w:val="0"/>
          <w:szCs w:val="24"/>
        </w:rPr>
        <w:t xml:space="preserve">Abgestorbene Pflanzen sind auf Kosten des Förderwerbers nachzubessern, bei klimatisch bedingten Ausfällen über 30% </w:t>
      </w:r>
      <w:r w:rsidR="001452DE" w:rsidRPr="007C72FB">
        <w:rPr>
          <w:rFonts w:ascii="Arial" w:hAnsi="Arial" w:cs="Arial"/>
          <w:b w:val="0"/>
          <w:szCs w:val="24"/>
        </w:rPr>
        <w:t>(</w:t>
      </w:r>
      <w:r w:rsidRPr="007C72FB">
        <w:rPr>
          <w:rFonts w:ascii="Arial" w:hAnsi="Arial" w:cs="Arial"/>
          <w:b w:val="0"/>
          <w:szCs w:val="24"/>
        </w:rPr>
        <w:t>Bestätigung der BVB</w:t>
      </w:r>
      <w:r w:rsidR="001452DE" w:rsidRPr="007C72FB">
        <w:rPr>
          <w:rFonts w:ascii="Arial" w:hAnsi="Arial" w:cs="Arial"/>
          <w:b w:val="0"/>
          <w:szCs w:val="24"/>
        </w:rPr>
        <w:t>) ist</w:t>
      </w:r>
      <w:r w:rsidRPr="007C72FB">
        <w:rPr>
          <w:rFonts w:ascii="Arial" w:hAnsi="Arial" w:cs="Arial"/>
          <w:b w:val="0"/>
          <w:szCs w:val="24"/>
        </w:rPr>
        <w:t xml:space="preserve"> </w:t>
      </w:r>
      <w:r w:rsidR="001452DE" w:rsidRPr="007C72FB">
        <w:rPr>
          <w:rFonts w:ascii="Arial" w:hAnsi="Arial" w:cs="Arial"/>
          <w:b w:val="0"/>
          <w:szCs w:val="24"/>
        </w:rPr>
        <w:t>die</w:t>
      </w:r>
      <w:r w:rsidRPr="007C72FB">
        <w:rPr>
          <w:rFonts w:ascii="Arial" w:hAnsi="Arial" w:cs="Arial"/>
          <w:b w:val="0"/>
          <w:szCs w:val="24"/>
        </w:rPr>
        <w:t xml:space="preserve"> Förderung </w:t>
      </w:r>
      <w:r w:rsidR="001452DE" w:rsidRPr="007C72FB">
        <w:rPr>
          <w:rFonts w:ascii="Arial" w:hAnsi="Arial" w:cs="Arial"/>
          <w:b w:val="0"/>
          <w:szCs w:val="24"/>
        </w:rPr>
        <w:t xml:space="preserve">einer allfälligen Nachbesserung </w:t>
      </w:r>
      <w:r w:rsidRPr="007C72FB">
        <w:rPr>
          <w:rFonts w:ascii="Arial" w:hAnsi="Arial" w:cs="Arial"/>
          <w:b w:val="0"/>
          <w:szCs w:val="24"/>
        </w:rPr>
        <w:t>möglich</w:t>
      </w:r>
      <w:r w:rsidR="007C72FB" w:rsidRPr="007C72FB">
        <w:rPr>
          <w:rFonts w:ascii="Arial" w:hAnsi="Arial" w:cs="Arial"/>
          <w:b w:val="0"/>
          <w:szCs w:val="24"/>
        </w:rPr>
        <w:t xml:space="preserve">. </w:t>
      </w:r>
    </w:p>
    <w:p w:rsidR="00D26473" w:rsidRPr="007C72FB" w:rsidRDefault="00D26473" w:rsidP="00C53215">
      <w:pPr>
        <w:pStyle w:val="Textkrper2"/>
        <w:numPr>
          <w:ilvl w:val="0"/>
          <w:numId w:val="12"/>
        </w:numPr>
        <w:jc w:val="both"/>
        <w:rPr>
          <w:rFonts w:ascii="Arial" w:hAnsi="Arial" w:cs="Arial"/>
          <w:b w:val="0"/>
          <w:szCs w:val="24"/>
        </w:rPr>
      </w:pPr>
      <w:r w:rsidRPr="007C72FB">
        <w:rPr>
          <w:rFonts w:ascii="Arial" w:hAnsi="Arial" w:cs="Arial"/>
          <w:b w:val="0"/>
          <w:szCs w:val="24"/>
        </w:rPr>
        <w:t>Die Aufforstungen sind im Regelfall infolge starken Wildverbissdruckes in unterbewaldeten Gebieten einzuzäunen.</w:t>
      </w:r>
    </w:p>
    <w:p w:rsidR="005F09D8" w:rsidRDefault="005F09D8" w:rsidP="00C53215">
      <w:pPr>
        <w:pStyle w:val="Textkrper2"/>
        <w:numPr>
          <w:ilvl w:val="0"/>
          <w:numId w:val="12"/>
        </w:numPr>
        <w:jc w:val="both"/>
        <w:rPr>
          <w:rFonts w:ascii="Arial" w:hAnsi="Arial" w:cs="Arial"/>
          <w:b w:val="0"/>
          <w:szCs w:val="24"/>
        </w:rPr>
      </w:pPr>
      <w:r w:rsidRPr="00F55603">
        <w:rPr>
          <w:rFonts w:ascii="Arial" w:hAnsi="Arial" w:cs="Arial"/>
          <w:b w:val="0"/>
          <w:szCs w:val="24"/>
        </w:rPr>
        <w:t>Mindestfläche 0,5 ha</w:t>
      </w:r>
    </w:p>
    <w:p w:rsidR="00F54B61" w:rsidRPr="00F55603" w:rsidRDefault="006908CB" w:rsidP="00C53215">
      <w:pPr>
        <w:pStyle w:val="Textkrper2"/>
        <w:numPr>
          <w:ilvl w:val="0"/>
          <w:numId w:val="12"/>
        </w:numPr>
        <w:jc w:val="both"/>
        <w:rPr>
          <w:rFonts w:ascii="Arial" w:hAnsi="Arial" w:cs="Arial"/>
          <w:b w:val="0"/>
          <w:szCs w:val="24"/>
        </w:rPr>
      </w:pPr>
      <w:r>
        <w:rPr>
          <w:rFonts w:ascii="Arial" w:hAnsi="Arial" w:cs="Arial"/>
          <w:b w:val="0"/>
          <w:szCs w:val="24"/>
        </w:rPr>
        <w:t xml:space="preserve">Aufforstung mit </w:t>
      </w:r>
      <w:r w:rsidR="00F54B61">
        <w:rPr>
          <w:rFonts w:ascii="Arial" w:hAnsi="Arial" w:cs="Arial"/>
          <w:b w:val="0"/>
          <w:szCs w:val="24"/>
        </w:rPr>
        <w:t xml:space="preserve">Mindestpflanzenanzahl </w:t>
      </w:r>
      <w:r>
        <w:rPr>
          <w:rFonts w:ascii="Arial" w:hAnsi="Arial" w:cs="Arial"/>
          <w:b w:val="0"/>
          <w:szCs w:val="24"/>
        </w:rPr>
        <w:t xml:space="preserve">von </w:t>
      </w:r>
      <w:r w:rsidR="00F54B61">
        <w:rPr>
          <w:rFonts w:ascii="Arial" w:hAnsi="Arial" w:cs="Arial"/>
          <w:b w:val="0"/>
          <w:szCs w:val="24"/>
        </w:rPr>
        <w:t>3000 Stück</w:t>
      </w:r>
      <w:r w:rsidR="00ED724A">
        <w:rPr>
          <w:rFonts w:ascii="Arial" w:hAnsi="Arial" w:cs="Arial"/>
          <w:b w:val="0"/>
          <w:szCs w:val="24"/>
        </w:rPr>
        <w:t>, maximal 5000 Stück</w:t>
      </w:r>
      <w:r w:rsidR="00F54B61">
        <w:rPr>
          <w:rFonts w:ascii="Arial" w:hAnsi="Arial" w:cs="Arial"/>
          <w:b w:val="0"/>
          <w:szCs w:val="24"/>
        </w:rPr>
        <w:t xml:space="preserve"> je ha</w:t>
      </w:r>
      <w:r>
        <w:rPr>
          <w:rFonts w:ascii="Arial" w:hAnsi="Arial" w:cs="Arial"/>
          <w:b w:val="0"/>
          <w:szCs w:val="24"/>
        </w:rPr>
        <w:t xml:space="preserve"> </w:t>
      </w:r>
    </w:p>
    <w:p w:rsidR="005F09D8" w:rsidRPr="00F55603" w:rsidRDefault="005F09D8" w:rsidP="00C53215">
      <w:pPr>
        <w:pStyle w:val="Textkrper2"/>
        <w:numPr>
          <w:ilvl w:val="0"/>
          <w:numId w:val="12"/>
        </w:numPr>
        <w:jc w:val="both"/>
        <w:rPr>
          <w:rFonts w:ascii="Arial" w:hAnsi="Arial" w:cs="Arial"/>
          <w:b w:val="0"/>
          <w:szCs w:val="24"/>
        </w:rPr>
      </w:pPr>
      <w:r w:rsidRPr="00F55603">
        <w:rPr>
          <w:rFonts w:ascii="Arial" w:hAnsi="Arial" w:cs="Arial"/>
          <w:b w:val="0"/>
          <w:szCs w:val="24"/>
        </w:rPr>
        <w:t xml:space="preserve">Die Flächen müssen </w:t>
      </w:r>
      <w:r w:rsidR="00153304">
        <w:rPr>
          <w:rFonts w:ascii="Arial" w:hAnsi="Arial" w:cs="Arial"/>
          <w:b w:val="0"/>
          <w:szCs w:val="24"/>
        </w:rPr>
        <w:t xml:space="preserve">unmittelbar davor </w:t>
      </w:r>
      <w:r w:rsidRPr="00F55603">
        <w:rPr>
          <w:rFonts w:ascii="Arial" w:hAnsi="Arial" w:cs="Arial"/>
          <w:b w:val="0"/>
          <w:szCs w:val="24"/>
        </w:rPr>
        <w:t>landwirtschaftlich genutzt worden sein</w:t>
      </w:r>
      <w:r w:rsidR="007C72FB">
        <w:rPr>
          <w:rFonts w:ascii="Arial" w:hAnsi="Arial" w:cs="Arial"/>
          <w:b w:val="0"/>
          <w:szCs w:val="24"/>
        </w:rPr>
        <w:t xml:space="preserve"> (Nachweis)</w:t>
      </w:r>
      <w:r w:rsidRPr="00F55603">
        <w:rPr>
          <w:rFonts w:ascii="Arial" w:hAnsi="Arial" w:cs="Arial"/>
          <w:b w:val="0"/>
          <w:szCs w:val="24"/>
        </w:rPr>
        <w:t>.</w:t>
      </w:r>
    </w:p>
    <w:p w:rsidR="005F09D8" w:rsidRPr="00F55603" w:rsidRDefault="005F09D8" w:rsidP="00C53215">
      <w:pPr>
        <w:pStyle w:val="Textkrper2"/>
        <w:numPr>
          <w:ilvl w:val="0"/>
          <w:numId w:val="12"/>
        </w:numPr>
        <w:jc w:val="both"/>
        <w:rPr>
          <w:rFonts w:ascii="Arial" w:hAnsi="Arial" w:cs="Arial"/>
          <w:b w:val="0"/>
          <w:szCs w:val="24"/>
        </w:rPr>
      </w:pPr>
      <w:r w:rsidRPr="00F55603">
        <w:rPr>
          <w:rFonts w:ascii="Arial" w:hAnsi="Arial" w:cs="Arial"/>
          <w:b w:val="0"/>
          <w:szCs w:val="24"/>
        </w:rPr>
        <w:t xml:space="preserve">Ausgleichsprämie für aufforstungsbedingte Einkommensverluste bis längstens 2020 </w:t>
      </w:r>
    </w:p>
    <w:p w:rsidR="005F09D8" w:rsidRDefault="005F09D8" w:rsidP="00C53215">
      <w:pPr>
        <w:pStyle w:val="Textkrper2"/>
        <w:numPr>
          <w:ilvl w:val="0"/>
          <w:numId w:val="12"/>
        </w:numPr>
        <w:jc w:val="both"/>
        <w:rPr>
          <w:rFonts w:ascii="Arial" w:hAnsi="Arial" w:cs="Arial"/>
          <w:b w:val="0"/>
          <w:szCs w:val="24"/>
        </w:rPr>
      </w:pPr>
      <w:r w:rsidRPr="00E26E08">
        <w:rPr>
          <w:rFonts w:ascii="Arial" w:hAnsi="Arial" w:cs="Arial"/>
          <w:b w:val="0"/>
          <w:szCs w:val="24"/>
        </w:rPr>
        <w:t xml:space="preserve">Es </w:t>
      </w:r>
      <w:r w:rsidR="00E26E08" w:rsidRPr="00E26E08">
        <w:rPr>
          <w:rFonts w:ascii="Arial" w:hAnsi="Arial" w:cs="Arial"/>
          <w:b w:val="0"/>
          <w:szCs w:val="24"/>
        </w:rPr>
        <w:t>ist eine Bestätigung</w:t>
      </w:r>
      <w:r w:rsidRPr="00E26E08">
        <w:rPr>
          <w:rFonts w:ascii="Arial" w:hAnsi="Arial" w:cs="Arial"/>
          <w:b w:val="0"/>
          <w:szCs w:val="24"/>
        </w:rPr>
        <w:t xml:space="preserve"> der Naturschutzbehörde vorzulegen, dass d</w:t>
      </w:r>
      <w:r w:rsidR="00E26E08" w:rsidRPr="00E26E08">
        <w:rPr>
          <w:rFonts w:ascii="Arial" w:hAnsi="Arial" w:cs="Arial"/>
          <w:b w:val="0"/>
          <w:szCs w:val="24"/>
        </w:rPr>
        <w:t>ie Anlage der Erstaufforstung naturschutzrechtlichen Bestimmungen nicht</w:t>
      </w:r>
      <w:r w:rsidRPr="00E26E08">
        <w:rPr>
          <w:rFonts w:ascii="Arial" w:hAnsi="Arial" w:cs="Arial"/>
          <w:b w:val="0"/>
          <w:szCs w:val="24"/>
        </w:rPr>
        <w:t xml:space="preserve"> widerspricht.</w:t>
      </w:r>
    </w:p>
    <w:p w:rsidR="00E85533" w:rsidRDefault="00E85533" w:rsidP="00C53215">
      <w:pPr>
        <w:pStyle w:val="Textkrper2"/>
        <w:numPr>
          <w:ilvl w:val="0"/>
          <w:numId w:val="12"/>
        </w:numPr>
        <w:jc w:val="both"/>
        <w:rPr>
          <w:rFonts w:ascii="Arial" w:hAnsi="Arial" w:cs="Arial"/>
          <w:b w:val="0"/>
          <w:szCs w:val="24"/>
        </w:rPr>
      </w:pPr>
      <w:r>
        <w:rPr>
          <w:rFonts w:ascii="Arial" w:hAnsi="Arial" w:cs="Arial"/>
          <w:b w:val="0"/>
          <w:szCs w:val="24"/>
        </w:rPr>
        <w:t>Die eingereichten Flächen müssen im INVEKOS – GIS digitalisiert sein (</w:t>
      </w:r>
      <w:hyperlink r:id="rId10" w:history="1">
        <w:r w:rsidR="00CB4495" w:rsidRPr="001B2128">
          <w:rPr>
            <w:rStyle w:val="Hyperlink"/>
            <w:rFonts w:ascii="Arial" w:hAnsi="Arial" w:cs="Arial"/>
            <w:b w:val="0"/>
            <w:szCs w:val="24"/>
          </w:rPr>
          <w:t>www.eama.at</w:t>
        </w:r>
      </w:hyperlink>
      <w:r>
        <w:rPr>
          <w:rFonts w:ascii="Arial" w:hAnsi="Arial" w:cs="Arial"/>
          <w:b w:val="0"/>
          <w:szCs w:val="24"/>
        </w:rPr>
        <w:t>)</w:t>
      </w:r>
    </w:p>
    <w:p w:rsidR="00CB4495" w:rsidRPr="00E26E08" w:rsidRDefault="00587402" w:rsidP="00C53215">
      <w:pPr>
        <w:pStyle w:val="Textkrper2"/>
        <w:numPr>
          <w:ilvl w:val="0"/>
          <w:numId w:val="12"/>
        </w:numPr>
        <w:jc w:val="both"/>
        <w:rPr>
          <w:rFonts w:ascii="Arial" w:hAnsi="Arial" w:cs="Arial"/>
          <w:b w:val="0"/>
          <w:szCs w:val="24"/>
        </w:rPr>
      </w:pPr>
      <w:r>
        <w:rPr>
          <w:rFonts w:ascii="Arial" w:hAnsi="Arial" w:cs="Arial"/>
          <w:b w:val="0"/>
          <w:szCs w:val="24"/>
        </w:rPr>
        <w:t xml:space="preserve">Ein allfälliger </w:t>
      </w:r>
      <w:r w:rsidR="00CB4495">
        <w:rPr>
          <w:rFonts w:ascii="Arial" w:hAnsi="Arial" w:cs="Arial"/>
          <w:b w:val="0"/>
          <w:szCs w:val="24"/>
        </w:rPr>
        <w:t>Schutzstreifen hinsichtlich landwirtschaftlicher Nutzflächen ist nicht förderfähig</w:t>
      </w:r>
    </w:p>
    <w:p w:rsidR="005F09D8" w:rsidRPr="00E26E08" w:rsidRDefault="005F09D8" w:rsidP="005F09D8">
      <w:pPr>
        <w:pStyle w:val="Textkrper2"/>
        <w:jc w:val="both"/>
        <w:rPr>
          <w:rFonts w:ascii="Arial" w:hAnsi="Arial" w:cs="Arial"/>
          <w:b w:val="0"/>
          <w:szCs w:val="24"/>
        </w:rPr>
      </w:pPr>
    </w:p>
    <w:p w:rsidR="005F09D8" w:rsidRPr="009A601E" w:rsidRDefault="005F09D8" w:rsidP="005F09D8">
      <w:pPr>
        <w:pStyle w:val="Textkrper2"/>
        <w:jc w:val="both"/>
        <w:rPr>
          <w:rFonts w:ascii="Arial" w:hAnsi="Arial" w:cs="Arial"/>
          <w:b w:val="0"/>
          <w:szCs w:val="24"/>
          <w:lang w:val="de-AT" w:eastAsia="de-AT"/>
        </w:rPr>
      </w:pPr>
      <w:r w:rsidRPr="009A601E">
        <w:rPr>
          <w:rFonts w:ascii="Arial" w:hAnsi="Arial" w:cs="Arial"/>
          <w:b w:val="0"/>
          <w:szCs w:val="24"/>
          <w:u w:val="single"/>
          <w:lang w:val="de-AT" w:eastAsia="de-AT"/>
        </w:rPr>
        <w:t>Ausmaß der Förderung</w:t>
      </w:r>
    </w:p>
    <w:p w:rsidR="005F09D8" w:rsidRPr="009A601E" w:rsidRDefault="005F09D8" w:rsidP="005F09D8">
      <w:pPr>
        <w:pStyle w:val="Textkrper2"/>
        <w:jc w:val="both"/>
        <w:rPr>
          <w:rFonts w:ascii="Arial" w:hAnsi="Arial" w:cs="Arial"/>
          <w:b w:val="0"/>
          <w:szCs w:val="24"/>
          <w:lang w:val="de-AT" w:eastAsia="de-AT"/>
        </w:rPr>
      </w:pPr>
    </w:p>
    <w:p w:rsidR="00A202C2" w:rsidRPr="00A202C2" w:rsidRDefault="005F09D8" w:rsidP="00C53215">
      <w:pPr>
        <w:pStyle w:val="Textkrper2"/>
        <w:numPr>
          <w:ilvl w:val="0"/>
          <w:numId w:val="7"/>
        </w:numPr>
        <w:tabs>
          <w:tab w:val="clear" w:pos="720"/>
          <w:tab w:val="num" w:pos="426"/>
        </w:tabs>
        <w:ind w:left="426" w:hanging="426"/>
        <w:jc w:val="both"/>
        <w:rPr>
          <w:rFonts w:ascii="Arial" w:hAnsi="Arial" w:cs="Arial"/>
        </w:rPr>
      </w:pPr>
      <w:r w:rsidRPr="00A202C2">
        <w:rPr>
          <w:rFonts w:ascii="Arial" w:hAnsi="Arial" w:cs="Arial"/>
          <w:b w:val="0"/>
          <w:szCs w:val="24"/>
          <w:lang w:val="de-AT" w:eastAsia="de-AT"/>
        </w:rPr>
        <w:t xml:space="preserve">70% </w:t>
      </w:r>
      <w:r w:rsidR="00D54346" w:rsidRPr="00A202C2">
        <w:rPr>
          <w:rFonts w:ascii="Arial" w:hAnsi="Arial" w:cs="Arial"/>
          <w:b w:val="0"/>
          <w:szCs w:val="24"/>
          <w:lang w:val="de-AT" w:eastAsia="de-AT"/>
        </w:rPr>
        <w:t>im Schutzwald gemäß WEP</w:t>
      </w:r>
      <w:r w:rsidR="00CF39C0" w:rsidRPr="00A202C2">
        <w:rPr>
          <w:rFonts w:ascii="Arial" w:hAnsi="Arial" w:cs="Arial"/>
          <w:b w:val="0"/>
          <w:szCs w:val="24"/>
          <w:lang w:val="de-AT" w:eastAsia="de-AT"/>
        </w:rPr>
        <w:t xml:space="preserve"> und bei Sonderplanungen</w:t>
      </w:r>
      <w:r w:rsidR="00E85533" w:rsidRPr="00A202C2">
        <w:rPr>
          <w:rFonts w:ascii="Arial" w:hAnsi="Arial" w:cs="Arial"/>
          <w:b w:val="0"/>
          <w:szCs w:val="24"/>
          <w:lang w:val="de-AT" w:eastAsia="de-AT"/>
        </w:rPr>
        <w:t xml:space="preserve">, </w:t>
      </w:r>
      <w:r w:rsidR="00CF39C0" w:rsidRPr="00A202C2">
        <w:rPr>
          <w:rFonts w:ascii="Arial" w:hAnsi="Arial" w:cs="Arial"/>
          <w:b w:val="0"/>
          <w:szCs w:val="24"/>
          <w:lang w:val="de-AT" w:eastAsia="de-AT"/>
        </w:rPr>
        <w:t>an</w:t>
      </w:r>
      <w:r w:rsidR="00E85533" w:rsidRPr="00A202C2">
        <w:rPr>
          <w:rFonts w:ascii="Arial" w:hAnsi="Arial" w:cs="Arial"/>
          <w:b w:val="0"/>
          <w:szCs w:val="24"/>
          <w:lang w:val="de-AT" w:eastAsia="de-AT"/>
        </w:rPr>
        <w:t>sonst</w:t>
      </w:r>
      <w:r w:rsidR="00CF39C0" w:rsidRPr="00A202C2">
        <w:rPr>
          <w:rFonts w:ascii="Arial" w:hAnsi="Arial" w:cs="Arial"/>
          <w:b w:val="0"/>
          <w:szCs w:val="24"/>
          <w:lang w:val="de-AT" w:eastAsia="de-AT"/>
        </w:rPr>
        <w:t>en</w:t>
      </w:r>
      <w:r w:rsidR="00E85533" w:rsidRPr="00A202C2">
        <w:rPr>
          <w:rFonts w:ascii="Arial" w:hAnsi="Arial" w:cs="Arial"/>
          <w:b w:val="0"/>
          <w:szCs w:val="24"/>
          <w:lang w:val="de-AT" w:eastAsia="de-AT"/>
        </w:rPr>
        <w:t xml:space="preserve"> 50%</w:t>
      </w:r>
      <w:r w:rsidR="00A564E2" w:rsidRPr="00A202C2">
        <w:rPr>
          <w:rFonts w:ascii="Arial" w:hAnsi="Arial" w:cs="Arial"/>
          <w:b w:val="0"/>
          <w:szCs w:val="24"/>
          <w:lang w:val="de-AT" w:eastAsia="de-AT"/>
        </w:rPr>
        <w:t xml:space="preserve">. </w:t>
      </w:r>
      <w:r w:rsidR="00CF39C0" w:rsidRPr="00252C0B">
        <w:rPr>
          <w:rFonts w:ascii="Arial" w:hAnsi="Arial" w:cs="Arial"/>
          <w:b w:val="0"/>
          <w:szCs w:val="24"/>
          <w:lang w:val="de-AT" w:eastAsia="de-AT"/>
        </w:rPr>
        <w:t>Standardkosten</w:t>
      </w:r>
      <w:r w:rsidRPr="00252C0B">
        <w:rPr>
          <w:rFonts w:ascii="Arial" w:hAnsi="Arial" w:cs="Arial"/>
          <w:b w:val="0"/>
          <w:szCs w:val="24"/>
          <w:lang w:val="de-AT" w:eastAsia="de-AT"/>
        </w:rPr>
        <w:t xml:space="preserve"> von </w:t>
      </w:r>
      <w:r w:rsidR="00A202C2" w:rsidRPr="00252C0B">
        <w:rPr>
          <w:rFonts w:ascii="Arial" w:hAnsi="Arial" w:cs="Arial"/>
          <w:b w:val="0"/>
          <w:szCs w:val="24"/>
          <w:lang w:val="de-AT" w:eastAsia="de-AT"/>
        </w:rPr>
        <w:t>2.-</w:t>
      </w:r>
      <w:r w:rsidRPr="00252C0B">
        <w:rPr>
          <w:rFonts w:ascii="Arial" w:hAnsi="Arial" w:cs="Arial"/>
          <w:b w:val="0"/>
          <w:szCs w:val="24"/>
          <w:lang w:val="de-AT" w:eastAsia="de-AT"/>
        </w:rPr>
        <w:t xml:space="preserve"> je Pflanze</w:t>
      </w:r>
      <w:r w:rsidR="00A202C2" w:rsidRPr="00252C0B">
        <w:rPr>
          <w:rFonts w:ascii="Arial" w:hAnsi="Arial" w:cs="Arial"/>
          <w:b w:val="0"/>
          <w:szCs w:val="24"/>
          <w:lang w:val="de-AT" w:eastAsia="de-AT"/>
        </w:rPr>
        <w:t>, 1300</w:t>
      </w:r>
      <w:r w:rsidRPr="00A202C2">
        <w:rPr>
          <w:rFonts w:ascii="Arial" w:hAnsi="Arial" w:cs="Arial"/>
          <w:b w:val="0"/>
          <w:szCs w:val="24"/>
          <w:lang w:val="de-AT" w:eastAsia="de-AT"/>
        </w:rPr>
        <w:t>.- je ha Mulchen</w:t>
      </w:r>
    </w:p>
    <w:p w:rsidR="00CF39C0" w:rsidRPr="00A202C2" w:rsidRDefault="00CF39C0" w:rsidP="00C53215">
      <w:pPr>
        <w:pStyle w:val="Textkrper2"/>
        <w:numPr>
          <w:ilvl w:val="0"/>
          <w:numId w:val="7"/>
        </w:numPr>
        <w:tabs>
          <w:tab w:val="clear" w:pos="720"/>
          <w:tab w:val="num" w:pos="426"/>
        </w:tabs>
        <w:ind w:left="426" w:hanging="426"/>
        <w:jc w:val="both"/>
        <w:rPr>
          <w:rFonts w:ascii="Arial" w:hAnsi="Arial" w:cs="Arial"/>
        </w:rPr>
      </w:pPr>
      <w:r w:rsidRPr="00A202C2">
        <w:rPr>
          <w:rFonts w:ascii="Arial" w:hAnsi="Arial" w:cs="Arial"/>
          <w:b w:val="0"/>
          <w:szCs w:val="24"/>
          <w:lang w:val="de-AT" w:eastAsia="de-AT"/>
        </w:rPr>
        <w:t xml:space="preserve">Die Förderung der Pflanzung ist über den normalen </w:t>
      </w:r>
      <w:r w:rsidR="00A202C2" w:rsidRPr="00A202C2">
        <w:rPr>
          <w:rFonts w:ascii="Arial" w:hAnsi="Arial" w:cs="Arial"/>
          <w:b w:val="0"/>
          <w:szCs w:val="24"/>
          <w:lang w:val="de-AT" w:eastAsia="de-AT"/>
        </w:rPr>
        <w:t xml:space="preserve">LE - </w:t>
      </w:r>
      <w:r w:rsidRPr="00A202C2">
        <w:rPr>
          <w:rFonts w:ascii="Arial" w:hAnsi="Arial" w:cs="Arial"/>
          <w:b w:val="0"/>
          <w:szCs w:val="24"/>
          <w:lang w:val="de-AT" w:eastAsia="de-AT"/>
        </w:rPr>
        <w:t>ZA auszulösen, die</w:t>
      </w:r>
    </w:p>
    <w:p w:rsidR="005F09D8" w:rsidRPr="00D16A0F" w:rsidRDefault="005F09D8" w:rsidP="00C53215">
      <w:pPr>
        <w:pStyle w:val="Textkrper2"/>
        <w:numPr>
          <w:ilvl w:val="0"/>
          <w:numId w:val="7"/>
        </w:numPr>
        <w:tabs>
          <w:tab w:val="clear" w:pos="720"/>
          <w:tab w:val="num" w:pos="426"/>
        </w:tabs>
        <w:ind w:left="426" w:hanging="426"/>
        <w:jc w:val="both"/>
        <w:rPr>
          <w:rFonts w:ascii="Arial" w:hAnsi="Arial" w:cs="Arial"/>
        </w:rPr>
      </w:pPr>
      <w:r>
        <w:rPr>
          <w:rFonts w:ascii="Arial" w:hAnsi="Arial" w:cs="Arial"/>
          <w:b w:val="0"/>
          <w:szCs w:val="24"/>
          <w:lang w:val="de-AT" w:eastAsia="de-AT"/>
        </w:rPr>
        <w:t xml:space="preserve">Ausgleichsprämie </w:t>
      </w:r>
      <w:r w:rsidR="0086783D">
        <w:rPr>
          <w:rFonts w:ascii="Arial" w:hAnsi="Arial" w:cs="Arial"/>
          <w:b w:val="0"/>
          <w:szCs w:val="24"/>
          <w:lang w:val="de-AT" w:eastAsia="de-AT"/>
        </w:rPr>
        <w:t xml:space="preserve">(nicht für Gemeinden) </w:t>
      </w:r>
      <w:r>
        <w:rPr>
          <w:rFonts w:ascii="Arial" w:hAnsi="Arial" w:cs="Arial"/>
          <w:b w:val="0"/>
          <w:szCs w:val="24"/>
          <w:lang w:val="de-AT" w:eastAsia="de-AT"/>
        </w:rPr>
        <w:t xml:space="preserve">von </w:t>
      </w:r>
      <w:r w:rsidR="00153304">
        <w:rPr>
          <w:rFonts w:ascii="Arial" w:hAnsi="Arial" w:cs="Arial"/>
          <w:b w:val="0"/>
          <w:szCs w:val="24"/>
          <w:lang w:val="de-AT" w:eastAsia="de-AT"/>
        </w:rPr>
        <w:t>(</w:t>
      </w:r>
      <w:r w:rsidR="00FB79E3">
        <w:rPr>
          <w:rFonts w:ascii="Arial" w:hAnsi="Arial" w:cs="Arial"/>
          <w:b w:val="0"/>
          <w:szCs w:val="24"/>
          <w:lang w:val="de-AT" w:eastAsia="de-AT"/>
        </w:rPr>
        <w:t>maximal</w:t>
      </w:r>
      <w:r w:rsidR="00153304">
        <w:rPr>
          <w:rFonts w:ascii="Arial" w:hAnsi="Arial" w:cs="Arial"/>
          <w:b w:val="0"/>
          <w:szCs w:val="24"/>
          <w:lang w:val="de-AT" w:eastAsia="de-AT"/>
        </w:rPr>
        <w:t>)</w:t>
      </w:r>
      <w:r w:rsidR="00FB79E3">
        <w:rPr>
          <w:rFonts w:ascii="Arial" w:hAnsi="Arial" w:cs="Arial"/>
          <w:b w:val="0"/>
          <w:szCs w:val="24"/>
          <w:lang w:val="de-AT" w:eastAsia="de-AT"/>
        </w:rPr>
        <w:t xml:space="preserve"> </w:t>
      </w:r>
      <w:r>
        <w:rPr>
          <w:rFonts w:ascii="Arial" w:hAnsi="Arial" w:cs="Arial"/>
          <w:b w:val="0"/>
          <w:szCs w:val="24"/>
          <w:lang w:val="de-AT" w:eastAsia="de-AT"/>
        </w:rPr>
        <w:t>750.- je ha jährlich</w:t>
      </w:r>
      <w:r w:rsidR="00CF39C0" w:rsidRPr="00D16A0F">
        <w:rPr>
          <w:rFonts w:ascii="Arial" w:hAnsi="Arial" w:cs="Arial"/>
          <w:b w:val="0"/>
          <w:szCs w:val="24"/>
          <w:lang w:val="de-AT" w:eastAsia="de-AT"/>
        </w:rPr>
        <w:t xml:space="preserve"> mittels MFA</w:t>
      </w:r>
      <w:r w:rsidRPr="00D16A0F">
        <w:rPr>
          <w:rFonts w:ascii="Arial" w:hAnsi="Arial" w:cs="Arial"/>
          <w:b w:val="0"/>
          <w:szCs w:val="24"/>
          <w:lang w:val="de-AT" w:eastAsia="de-AT"/>
        </w:rPr>
        <w:t>.</w:t>
      </w:r>
    </w:p>
    <w:p w:rsidR="005F09D8" w:rsidRPr="00D16A0F" w:rsidRDefault="005F09D8" w:rsidP="005F09D8">
      <w:pPr>
        <w:pStyle w:val="Textkrper2"/>
        <w:ind w:left="360"/>
        <w:jc w:val="both"/>
        <w:rPr>
          <w:rFonts w:ascii="Arial" w:hAnsi="Arial" w:cs="Arial"/>
          <w:b w:val="0"/>
          <w:szCs w:val="24"/>
        </w:rPr>
      </w:pPr>
    </w:p>
    <w:p w:rsidR="005F09D8" w:rsidRPr="00D16A0F" w:rsidRDefault="005F09D8" w:rsidP="00AE0AE8">
      <w:pPr>
        <w:autoSpaceDE w:val="0"/>
        <w:autoSpaceDN w:val="0"/>
        <w:adjustRightInd w:val="0"/>
        <w:spacing w:line="280" w:lineRule="exact"/>
        <w:rPr>
          <w:rFonts w:ascii="Arial" w:hAnsi="Arial" w:cs="Arial"/>
          <w:b/>
          <w:sz w:val="28"/>
          <w:szCs w:val="28"/>
        </w:rPr>
      </w:pPr>
    </w:p>
    <w:p w:rsidR="006578CC" w:rsidRPr="00D16A0F" w:rsidRDefault="006578CC" w:rsidP="006578CC">
      <w:pPr>
        <w:pStyle w:val="Textkrper2"/>
        <w:jc w:val="both"/>
        <w:rPr>
          <w:rFonts w:ascii="Arial" w:hAnsi="Arial" w:cs="Arial"/>
          <w:sz w:val="28"/>
          <w:szCs w:val="28"/>
          <w:u w:val="single"/>
        </w:rPr>
      </w:pPr>
      <w:r w:rsidRPr="00D16A0F">
        <w:rPr>
          <w:rFonts w:ascii="Arial" w:hAnsi="Arial" w:cs="Arial"/>
          <w:sz w:val="28"/>
          <w:szCs w:val="28"/>
          <w:u w:val="single"/>
        </w:rPr>
        <w:lastRenderedPageBreak/>
        <w:t>8.4.1 Vorbeugung</w:t>
      </w:r>
      <w:r w:rsidR="00455E58" w:rsidRPr="00D16A0F">
        <w:rPr>
          <w:rFonts w:ascii="Arial" w:hAnsi="Arial" w:cs="Arial"/>
          <w:sz w:val="28"/>
          <w:szCs w:val="28"/>
          <w:u w:val="single"/>
        </w:rPr>
        <w:t xml:space="preserve"> von Schäden an Wäldern - Forstschutz</w:t>
      </w:r>
    </w:p>
    <w:p w:rsidR="006578CC" w:rsidRPr="00D16A0F" w:rsidRDefault="006578CC" w:rsidP="006578CC">
      <w:pPr>
        <w:pStyle w:val="Textkrper2"/>
        <w:jc w:val="both"/>
        <w:rPr>
          <w:b w:val="0"/>
          <w:szCs w:val="24"/>
        </w:rPr>
      </w:pPr>
    </w:p>
    <w:p w:rsidR="006578CC" w:rsidRPr="00D16A0F" w:rsidRDefault="006578CC" w:rsidP="006578CC">
      <w:pPr>
        <w:pStyle w:val="Textkrper2"/>
        <w:jc w:val="both"/>
        <w:rPr>
          <w:rFonts w:ascii="Arial" w:hAnsi="Arial" w:cs="Arial"/>
          <w:b w:val="0"/>
          <w:szCs w:val="24"/>
        </w:rPr>
      </w:pPr>
    </w:p>
    <w:p w:rsidR="00C85BCC" w:rsidRDefault="00C85BCC" w:rsidP="00C53215">
      <w:pPr>
        <w:pStyle w:val="Textkrper2"/>
        <w:numPr>
          <w:ilvl w:val="0"/>
          <w:numId w:val="12"/>
        </w:numPr>
        <w:jc w:val="both"/>
        <w:rPr>
          <w:rFonts w:ascii="Arial" w:hAnsi="Arial" w:cs="Arial"/>
          <w:b w:val="0"/>
          <w:szCs w:val="24"/>
        </w:rPr>
      </w:pPr>
      <w:r w:rsidRPr="00D16A0F">
        <w:rPr>
          <w:rFonts w:ascii="Arial" w:hAnsi="Arial" w:cs="Arial"/>
          <w:b w:val="0"/>
          <w:szCs w:val="24"/>
        </w:rPr>
        <w:t xml:space="preserve">Bekämpfung: Bei akuter Massenvermehrung </w:t>
      </w:r>
      <w:r w:rsidR="00CD49B1" w:rsidRPr="00D16A0F">
        <w:rPr>
          <w:rFonts w:ascii="Arial" w:hAnsi="Arial" w:cs="Arial"/>
          <w:b w:val="0"/>
          <w:szCs w:val="24"/>
        </w:rPr>
        <w:t xml:space="preserve">Personalaufwand und </w:t>
      </w:r>
      <w:r w:rsidRPr="00D16A0F">
        <w:rPr>
          <w:rFonts w:ascii="Arial" w:hAnsi="Arial" w:cs="Arial"/>
          <w:b w:val="0"/>
          <w:szCs w:val="24"/>
        </w:rPr>
        <w:t xml:space="preserve">Bekämpfungsmittel </w:t>
      </w:r>
    </w:p>
    <w:p w:rsidR="00C85BCC" w:rsidRDefault="00C85BCC" w:rsidP="00C53215">
      <w:pPr>
        <w:pStyle w:val="Textkrper2"/>
        <w:numPr>
          <w:ilvl w:val="0"/>
          <w:numId w:val="12"/>
        </w:numPr>
        <w:jc w:val="both"/>
        <w:rPr>
          <w:rFonts w:ascii="Arial" w:hAnsi="Arial" w:cs="Arial"/>
          <w:b w:val="0"/>
          <w:szCs w:val="24"/>
        </w:rPr>
      </w:pPr>
      <w:r>
        <w:rPr>
          <w:rFonts w:ascii="Arial" w:hAnsi="Arial" w:cs="Arial"/>
          <w:b w:val="0"/>
          <w:szCs w:val="24"/>
        </w:rPr>
        <w:t xml:space="preserve">Bekämpfung: </w:t>
      </w:r>
      <w:r w:rsidR="007B4C67">
        <w:rPr>
          <w:rFonts w:ascii="Arial" w:hAnsi="Arial" w:cs="Arial"/>
          <w:b w:val="0"/>
          <w:szCs w:val="24"/>
        </w:rPr>
        <w:t xml:space="preserve">Maximal 100 Stück </w:t>
      </w:r>
      <w:r w:rsidR="00C52066">
        <w:rPr>
          <w:rFonts w:ascii="Arial" w:hAnsi="Arial" w:cs="Arial"/>
          <w:b w:val="0"/>
          <w:szCs w:val="24"/>
        </w:rPr>
        <w:t xml:space="preserve">Fangbäume </w:t>
      </w:r>
      <w:r w:rsidR="00153304">
        <w:rPr>
          <w:rFonts w:ascii="Arial" w:hAnsi="Arial" w:cs="Arial"/>
          <w:b w:val="0"/>
          <w:szCs w:val="24"/>
        </w:rPr>
        <w:t xml:space="preserve">gegen </w:t>
      </w:r>
      <w:proofErr w:type="spellStart"/>
      <w:r w:rsidR="00153304">
        <w:rPr>
          <w:rFonts w:ascii="Arial" w:hAnsi="Arial" w:cs="Arial"/>
          <w:b w:val="0"/>
          <w:szCs w:val="24"/>
        </w:rPr>
        <w:t>Ips</w:t>
      </w:r>
      <w:proofErr w:type="spellEnd"/>
      <w:r w:rsidR="00153304">
        <w:rPr>
          <w:rFonts w:ascii="Arial" w:hAnsi="Arial" w:cs="Arial"/>
          <w:b w:val="0"/>
          <w:szCs w:val="24"/>
        </w:rPr>
        <w:t xml:space="preserve"> </w:t>
      </w:r>
      <w:proofErr w:type="spellStart"/>
      <w:r w:rsidR="00153304">
        <w:rPr>
          <w:rFonts w:ascii="Arial" w:hAnsi="Arial" w:cs="Arial"/>
          <w:b w:val="0"/>
          <w:szCs w:val="24"/>
        </w:rPr>
        <w:t>typographus</w:t>
      </w:r>
      <w:proofErr w:type="spellEnd"/>
      <w:r w:rsidR="00153304">
        <w:rPr>
          <w:rFonts w:ascii="Arial" w:hAnsi="Arial" w:cs="Arial"/>
          <w:b w:val="0"/>
          <w:szCs w:val="24"/>
        </w:rPr>
        <w:t xml:space="preserve"> </w:t>
      </w:r>
      <w:r w:rsidR="007B4C67">
        <w:rPr>
          <w:rFonts w:ascii="Arial" w:hAnsi="Arial" w:cs="Arial"/>
          <w:b w:val="0"/>
          <w:szCs w:val="24"/>
        </w:rPr>
        <w:t xml:space="preserve">je Waldeigentümer jährlich. </w:t>
      </w:r>
      <w:r>
        <w:rPr>
          <w:rFonts w:ascii="Arial" w:hAnsi="Arial" w:cs="Arial"/>
          <w:b w:val="0"/>
          <w:szCs w:val="24"/>
        </w:rPr>
        <w:t>Standardkosten von 30.- je Fangbaum</w:t>
      </w:r>
      <w:r w:rsidR="00F54B61">
        <w:rPr>
          <w:rFonts w:ascii="Arial" w:hAnsi="Arial" w:cs="Arial"/>
          <w:b w:val="0"/>
          <w:szCs w:val="24"/>
        </w:rPr>
        <w:t xml:space="preserve"> (</w:t>
      </w:r>
      <w:r w:rsidR="007B4C67" w:rsidRPr="006173AD">
        <w:rPr>
          <w:rFonts w:ascii="Arial" w:hAnsi="Arial" w:cs="Arial"/>
          <w:b w:val="0"/>
          <w:szCs w:val="24"/>
        </w:rPr>
        <w:t>2</w:t>
      </w:r>
      <w:r w:rsidR="00ED609C" w:rsidRPr="006173AD">
        <w:rPr>
          <w:rFonts w:ascii="Arial" w:hAnsi="Arial" w:cs="Arial"/>
          <w:b w:val="0"/>
          <w:szCs w:val="24"/>
        </w:rPr>
        <w:t>5</w:t>
      </w:r>
      <w:r w:rsidR="00F54B61" w:rsidRPr="006173AD">
        <w:rPr>
          <w:rFonts w:ascii="Arial" w:hAnsi="Arial" w:cs="Arial"/>
          <w:b w:val="0"/>
          <w:szCs w:val="24"/>
        </w:rPr>
        <w:t xml:space="preserve"> cm </w:t>
      </w:r>
      <w:r w:rsidR="00F54B61">
        <w:rPr>
          <w:rFonts w:ascii="Arial" w:hAnsi="Arial" w:cs="Arial"/>
          <w:b w:val="0"/>
          <w:szCs w:val="24"/>
        </w:rPr>
        <w:t>Mi</w:t>
      </w:r>
      <w:r w:rsidR="00153304">
        <w:rPr>
          <w:rFonts w:ascii="Arial" w:hAnsi="Arial" w:cs="Arial"/>
          <w:b w:val="0"/>
          <w:szCs w:val="24"/>
        </w:rPr>
        <w:t>tten</w:t>
      </w:r>
      <w:r w:rsidR="00F54B61">
        <w:rPr>
          <w:rFonts w:ascii="Arial" w:hAnsi="Arial" w:cs="Arial"/>
          <w:b w:val="0"/>
          <w:szCs w:val="24"/>
        </w:rPr>
        <w:t xml:space="preserve">durchmesser, </w:t>
      </w:r>
      <w:r w:rsidR="00153304">
        <w:rPr>
          <w:rFonts w:ascii="Arial" w:hAnsi="Arial" w:cs="Arial"/>
          <w:b w:val="0"/>
          <w:szCs w:val="24"/>
        </w:rPr>
        <w:t>rechtzeitige Vorlage,</w:t>
      </w:r>
      <w:r w:rsidR="005429B1">
        <w:rPr>
          <w:rFonts w:ascii="Arial" w:hAnsi="Arial" w:cs="Arial"/>
          <w:b w:val="0"/>
          <w:szCs w:val="24"/>
        </w:rPr>
        <w:t xml:space="preserve"> bekämpfungstechnische Behandlung binnen 5 Wochen nach Erstbefall</w:t>
      </w:r>
      <w:r w:rsidR="00F54B61">
        <w:rPr>
          <w:rFonts w:ascii="Arial" w:hAnsi="Arial" w:cs="Arial"/>
          <w:b w:val="0"/>
          <w:szCs w:val="24"/>
        </w:rPr>
        <w:t>)</w:t>
      </w:r>
    </w:p>
    <w:p w:rsidR="00C85BCC" w:rsidRDefault="00C85BCC" w:rsidP="00C53215">
      <w:pPr>
        <w:pStyle w:val="Textkrper2"/>
        <w:numPr>
          <w:ilvl w:val="0"/>
          <w:numId w:val="12"/>
        </w:numPr>
        <w:jc w:val="both"/>
        <w:rPr>
          <w:rFonts w:ascii="Arial" w:hAnsi="Arial" w:cs="Arial"/>
          <w:b w:val="0"/>
          <w:szCs w:val="24"/>
        </w:rPr>
      </w:pPr>
      <w:r w:rsidRPr="00C85BCC">
        <w:rPr>
          <w:rFonts w:ascii="Arial" w:hAnsi="Arial" w:cs="Arial"/>
          <w:b w:val="0"/>
          <w:szCs w:val="24"/>
        </w:rPr>
        <w:t xml:space="preserve">Hinsichtlich aller Aktionen </w:t>
      </w:r>
      <w:proofErr w:type="gramStart"/>
      <w:r w:rsidRPr="00C85BCC">
        <w:rPr>
          <w:rFonts w:ascii="Arial" w:hAnsi="Arial" w:cs="Arial"/>
          <w:b w:val="0"/>
          <w:szCs w:val="24"/>
        </w:rPr>
        <w:t>ist</w:t>
      </w:r>
      <w:proofErr w:type="gramEnd"/>
      <w:r w:rsidRPr="00C85BCC">
        <w:rPr>
          <w:rFonts w:ascii="Arial" w:hAnsi="Arial" w:cs="Arial"/>
          <w:b w:val="0"/>
          <w:szCs w:val="24"/>
        </w:rPr>
        <w:t xml:space="preserve"> die Bestätigung der forstschutzfachlichen Notwendigkeit </w:t>
      </w:r>
      <w:r w:rsidR="00153304">
        <w:rPr>
          <w:rFonts w:ascii="Arial" w:hAnsi="Arial" w:cs="Arial"/>
          <w:b w:val="0"/>
          <w:szCs w:val="24"/>
        </w:rPr>
        <w:t>und die Fachkompetenz</w:t>
      </w:r>
      <w:r w:rsidR="00B011BA">
        <w:rPr>
          <w:rFonts w:ascii="Arial" w:hAnsi="Arial" w:cs="Arial"/>
          <w:b w:val="0"/>
          <w:szCs w:val="24"/>
        </w:rPr>
        <w:t xml:space="preserve"> der Förderwerber/ ihrer Beauftragten </w:t>
      </w:r>
      <w:r w:rsidRPr="00C85BCC">
        <w:rPr>
          <w:rFonts w:ascii="Arial" w:hAnsi="Arial" w:cs="Arial"/>
          <w:b w:val="0"/>
          <w:szCs w:val="24"/>
        </w:rPr>
        <w:t>durch die Forstbehörde obligatorisch.</w:t>
      </w:r>
    </w:p>
    <w:p w:rsidR="00D031C5" w:rsidRDefault="00D031C5" w:rsidP="00D031C5">
      <w:pPr>
        <w:pStyle w:val="Textkrper2"/>
        <w:jc w:val="both"/>
        <w:rPr>
          <w:rFonts w:ascii="Arial" w:hAnsi="Arial" w:cs="Arial"/>
          <w:b w:val="0"/>
          <w:szCs w:val="24"/>
        </w:rPr>
      </w:pPr>
    </w:p>
    <w:p w:rsidR="00D16A0F" w:rsidRPr="00C85BCC" w:rsidRDefault="00D16A0F" w:rsidP="00D031C5">
      <w:pPr>
        <w:pStyle w:val="Textkrper2"/>
        <w:jc w:val="both"/>
        <w:rPr>
          <w:rFonts w:ascii="Arial" w:hAnsi="Arial" w:cs="Arial"/>
          <w:b w:val="0"/>
          <w:szCs w:val="24"/>
        </w:rPr>
      </w:pPr>
    </w:p>
    <w:p w:rsidR="006578CC" w:rsidRPr="009A601E" w:rsidRDefault="006578CC" w:rsidP="006578CC">
      <w:pPr>
        <w:pStyle w:val="Textkrper2"/>
        <w:jc w:val="both"/>
        <w:rPr>
          <w:rFonts w:ascii="Arial" w:hAnsi="Arial" w:cs="Arial"/>
          <w:b w:val="0"/>
          <w:szCs w:val="24"/>
          <w:lang w:val="de-AT" w:eastAsia="de-AT"/>
        </w:rPr>
      </w:pPr>
      <w:r w:rsidRPr="009A601E">
        <w:rPr>
          <w:rFonts w:ascii="Arial" w:hAnsi="Arial" w:cs="Arial"/>
          <w:b w:val="0"/>
          <w:szCs w:val="24"/>
          <w:u w:val="single"/>
          <w:lang w:val="de-AT" w:eastAsia="de-AT"/>
        </w:rPr>
        <w:t>Ausmaß der Förderung</w:t>
      </w:r>
    </w:p>
    <w:p w:rsidR="006578CC" w:rsidRPr="009A601E" w:rsidRDefault="006578CC" w:rsidP="006578CC">
      <w:pPr>
        <w:pStyle w:val="Textkrper2"/>
        <w:jc w:val="both"/>
        <w:rPr>
          <w:rFonts w:ascii="Arial" w:hAnsi="Arial" w:cs="Arial"/>
          <w:b w:val="0"/>
          <w:szCs w:val="24"/>
          <w:lang w:val="de-AT" w:eastAsia="de-AT"/>
        </w:rPr>
      </w:pPr>
    </w:p>
    <w:p w:rsidR="006578CC" w:rsidRPr="00D16A0F" w:rsidRDefault="00905363" w:rsidP="00C53215">
      <w:pPr>
        <w:pStyle w:val="Textkrper2"/>
        <w:numPr>
          <w:ilvl w:val="0"/>
          <w:numId w:val="7"/>
        </w:numPr>
        <w:tabs>
          <w:tab w:val="clear" w:pos="720"/>
          <w:tab w:val="num" w:pos="426"/>
        </w:tabs>
        <w:ind w:left="426" w:hanging="426"/>
        <w:jc w:val="both"/>
        <w:rPr>
          <w:rFonts w:ascii="Arial" w:hAnsi="Arial" w:cs="Arial"/>
        </w:rPr>
      </w:pPr>
      <w:r w:rsidRPr="00D16A0F">
        <w:rPr>
          <w:rFonts w:ascii="Arial" w:hAnsi="Arial" w:cs="Arial"/>
          <w:b w:val="0"/>
          <w:szCs w:val="24"/>
          <w:lang w:val="de-AT" w:eastAsia="de-AT"/>
        </w:rPr>
        <w:t>6</w:t>
      </w:r>
      <w:r w:rsidR="006578CC" w:rsidRPr="00D16A0F">
        <w:rPr>
          <w:rFonts w:ascii="Arial" w:hAnsi="Arial" w:cs="Arial"/>
          <w:b w:val="0"/>
          <w:szCs w:val="24"/>
          <w:lang w:val="de-AT" w:eastAsia="de-AT"/>
        </w:rPr>
        <w:t xml:space="preserve">0% </w:t>
      </w:r>
      <w:r w:rsidR="00C85BCC" w:rsidRPr="00D16A0F">
        <w:rPr>
          <w:rFonts w:ascii="Arial" w:hAnsi="Arial" w:cs="Arial"/>
          <w:b w:val="0"/>
          <w:szCs w:val="24"/>
          <w:lang w:val="de-AT" w:eastAsia="de-AT"/>
        </w:rPr>
        <w:t xml:space="preserve">der Kosten (Rechnungen) </w:t>
      </w:r>
      <w:r w:rsidR="00315134" w:rsidRPr="00D16A0F">
        <w:rPr>
          <w:rFonts w:ascii="Arial" w:hAnsi="Arial" w:cs="Arial"/>
          <w:b w:val="0"/>
          <w:szCs w:val="24"/>
          <w:lang w:val="de-AT" w:eastAsia="de-AT"/>
        </w:rPr>
        <w:t>für Vorbeugungsaktivitäten</w:t>
      </w:r>
    </w:p>
    <w:p w:rsidR="006578CC" w:rsidRPr="004F463B" w:rsidRDefault="00315134" w:rsidP="00C53215">
      <w:pPr>
        <w:pStyle w:val="Textkrper2"/>
        <w:numPr>
          <w:ilvl w:val="0"/>
          <w:numId w:val="7"/>
        </w:numPr>
        <w:tabs>
          <w:tab w:val="clear" w:pos="720"/>
          <w:tab w:val="num" w:pos="426"/>
        </w:tabs>
        <w:ind w:left="426" w:hanging="426"/>
        <w:jc w:val="both"/>
        <w:rPr>
          <w:rFonts w:ascii="Arial" w:hAnsi="Arial" w:cs="Arial"/>
          <w:color w:val="FF0000"/>
        </w:rPr>
      </w:pPr>
      <w:r w:rsidRPr="00D16A0F">
        <w:rPr>
          <w:rFonts w:ascii="Arial" w:hAnsi="Arial" w:cs="Arial"/>
          <w:b w:val="0"/>
          <w:szCs w:val="24"/>
          <w:lang w:val="de-AT" w:eastAsia="de-AT"/>
        </w:rPr>
        <w:t>80% für Bekämpfungsmaßnahmen</w:t>
      </w:r>
      <w:r w:rsidR="00C85BCC" w:rsidRPr="00D16A0F">
        <w:rPr>
          <w:rFonts w:ascii="Arial" w:hAnsi="Arial" w:cs="Arial"/>
          <w:b w:val="0"/>
          <w:szCs w:val="24"/>
          <w:lang w:val="de-AT" w:eastAsia="de-AT"/>
        </w:rPr>
        <w:t xml:space="preserve"> </w:t>
      </w:r>
      <w:r w:rsidR="00B011BA">
        <w:rPr>
          <w:rFonts w:ascii="Arial" w:hAnsi="Arial" w:cs="Arial"/>
          <w:b w:val="0"/>
          <w:szCs w:val="24"/>
          <w:lang w:val="de-AT" w:eastAsia="de-AT"/>
        </w:rPr>
        <w:t>oder</w:t>
      </w:r>
      <w:r w:rsidR="00C85BCC" w:rsidRPr="00D16A0F">
        <w:rPr>
          <w:rFonts w:ascii="Arial" w:hAnsi="Arial" w:cs="Arial"/>
          <w:b w:val="0"/>
          <w:szCs w:val="24"/>
          <w:lang w:val="de-AT" w:eastAsia="de-AT"/>
        </w:rPr>
        <w:t xml:space="preserve"> Pauschsatz </w:t>
      </w:r>
      <w:r w:rsidR="00C85BCC" w:rsidRPr="004F463B">
        <w:rPr>
          <w:rFonts w:ascii="Arial" w:hAnsi="Arial" w:cs="Arial"/>
          <w:b w:val="0"/>
          <w:color w:val="FF0000"/>
          <w:szCs w:val="24"/>
          <w:lang w:val="de-AT" w:eastAsia="de-AT"/>
        </w:rPr>
        <w:t xml:space="preserve">auf Basis </w:t>
      </w:r>
      <w:r w:rsidR="004F463B" w:rsidRPr="004F463B">
        <w:rPr>
          <w:rFonts w:ascii="Arial" w:hAnsi="Arial" w:cs="Arial"/>
          <w:b w:val="0"/>
          <w:color w:val="FF0000"/>
          <w:szCs w:val="24"/>
          <w:lang w:val="de-AT" w:eastAsia="de-AT"/>
        </w:rPr>
        <w:t>der nachstehenden</w:t>
      </w:r>
      <w:r w:rsidR="00C85BCC" w:rsidRPr="004F463B">
        <w:rPr>
          <w:rFonts w:ascii="Arial" w:hAnsi="Arial" w:cs="Arial"/>
          <w:b w:val="0"/>
          <w:color w:val="FF0000"/>
          <w:szCs w:val="24"/>
          <w:lang w:val="de-AT" w:eastAsia="de-AT"/>
        </w:rPr>
        <w:t xml:space="preserve"> Standardkosten</w:t>
      </w:r>
      <w:r w:rsidR="004F463B" w:rsidRPr="004F463B">
        <w:rPr>
          <w:rFonts w:ascii="Arial" w:hAnsi="Arial" w:cs="Arial"/>
          <w:b w:val="0"/>
          <w:color w:val="FF0000"/>
          <w:szCs w:val="24"/>
          <w:lang w:val="de-AT" w:eastAsia="de-AT"/>
        </w:rPr>
        <w:t xml:space="preserve"> (letzte vier Zeilen ab 27.8.2018</w:t>
      </w:r>
      <w:r w:rsidR="007F6156">
        <w:rPr>
          <w:rFonts w:ascii="Arial" w:hAnsi="Arial" w:cs="Arial"/>
          <w:b w:val="0"/>
          <w:color w:val="FF0000"/>
          <w:szCs w:val="24"/>
          <w:lang w:val="de-AT" w:eastAsia="de-AT"/>
        </w:rPr>
        <w:t xml:space="preserve">, Umrechnungsfaktor 1:6,5 </w:t>
      </w:r>
      <w:bookmarkStart w:id="8" w:name="_GoBack"/>
      <w:bookmarkEnd w:id="8"/>
      <w:r w:rsidR="007F6156">
        <w:rPr>
          <w:rFonts w:ascii="Arial" w:hAnsi="Arial" w:cs="Arial"/>
          <w:b w:val="0"/>
          <w:color w:val="FF0000"/>
          <w:szCs w:val="24"/>
          <w:lang w:val="de-AT" w:eastAsia="de-AT"/>
        </w:rPr>
        <w:t>bei letzter Zeile</w:t>
      </w:r>
      <w:r w:rsidR="004F463B" w:rsidRPr="004F463B">
        <w:rPr>
          <w:rFonts w:ascii="Arial" w:hAnsi="Arial" w:cs="Arial"/>
          <w:b w:val="0"/>
          <w:color w:val="FF0000"/>
          <w:szCs w:val="24"/>
          <w:lang w:val="de-AT" w:eastAsia="de-AT"/>
        </w:rPr>
        <w:t>)</w:t>
      </w:r>
    </w:p>
    <w:p w:rsidR="006C36FE" w:rsidRDefault="006C36FE" w:rsidP="006C36FE">
      <w:pPr>
        <w:pStyle w:val="Textkrper2"/>
        <w:jc w:val="both"/>
        <w:rPr>
          <w:rFonts w:ascii="Arial" w:hAnsi="Arial" w:cs="Arial"/>
          <w:b w:val="0"/>
          <w:szCs w:val="24"/>
          <w:lang w:val="de-AT" w:eastAsia="de-AT"/>
        </w:rPr>
      </w:pPr>
    </w:p>
    <w:p w:rsidR="00E717DB" w:rsidRDefault="00E717DB" w:rsidP="006C36FE">
      <w:pPr>
        <w:pStyle w:val="Textkrper2"/>
        <w:jc w:val="both"/>
        <w:rPr>
          <w:rFonts w:ascii="Arial" w:hAnsi="Arial" w:cs="Arial"/>
          <w:b w:val="0"/>
          <w:szCs w:val="24"/>
          <w:lang w:val="de-AT" w:eastAsia="de-AT"/>
        </w:rPr>
      </w:pPr>
      <w:r w:rsidRPr="00E717DB">
        <w:rPr>
          <w:noProof/>
          <w:lang w:val="de-AT" w:eastAsia="de-AT"/>
        </w:rPr>
        <w:drawing>
          <wp:inline distT="0" distB="0" distL="0" distR="0" wp14:anchorId="4E9187BB" wp14:editId="4010F6B0">
            <wp:extent cx="6479540" cy="5618668"/>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5618668"/>
                    </a:xfrm>
                    <a:prstGeom prst="rect">
                      <a:avLst/>
                    </a:prstGeom>
                    <a:noFill/>
                    <a:ln>
                      <a:noFill/>
                    </a:ln>
                  </pic:spPr>
                </pic:pic>
              </a:graphicData>
            </a:graphic>
          </wp:inline>
        </w:drawing>
      </w:r>
    </w:p>
    <w:p w:rsidR="004E3CCB" w:rsidRDefault="004E3CCB" w:rsidP="006C36FE">
      <w:pPr>
        <w:rPr>
          <w:rFonts w:ascii="Arial" w:hAnsi="Arial" w:cs="Arial"/>
          <w:color w:val="FF0000"/>
          <w:sz w:val="24"/>
          <w:szCs w:val="24"/>
        </w:rPr>
      </w:pPr>
    </w:p>
    <w:p w:rsidR="006C36FE" w:rsidRPr="004F463B" w:rsidRDefault="00F8219C" w:rsidP="006C36FE">
      <w:pPr>
        <w:rPr>
          <w:rFonts w:ascii="Arial" w:hAnsi="Arial" w:cs="Arial"/>
          <w:sz w:val="24"/>
          <w:szCs w:val="24"/>
        </w:rPr>
      </w:pPr>
      <w:r w:rsidRPr="004F463B">
        <w:rPr>
          <w:rFonts w:ascii="Arial" w:hAnsi="Arial" w:cs="Arial"/>
          <w:sz w:val="24"/>
          <w:szCs w:val="24"/>
        </w:rPr>
        <w:t>Publizität</w:t>
      </w:r>
      <w:r w:rsidR="002E6E57" w:rsidRPr="004F463B">
        <w:rPr>
          <w:rFonts w:ascii="Arial" w:hAnsi="Arial" w:cs="Arial"/>
          <w:sz w:val="24"/>
          <w:szCs w:val="24"/>
        </w:rPr>
        <w:t xml:space="preserve"> (Ausschnitt Merkblatt):</w:t>
      </w:r>
    </w:p>
    <w:p w:rsidR="006C36FE" w:rsidRPr="004F463B" w:rsidRDefault="006C36FE" w:rsidP="006C36FE">
      <w:pPr>
        <w:rPr>
          <w:rFonts w:ascii="Arial" w:hAnsi="Arial" w:cs="Arial"/>
          <w:sz w:val="24"/>
          <w:szCs w:val="24"/>
        </w:rPr>
      </w:pPr>
      <w:r w:rsidRPr="004F463B">
        <w:rPr>
          <w:rFonts w:ascii="Arial" w:hAnsi="Arial" w:cs="Arial"/>
          <w:sz w:val="24"/>
          <w:szCs w:val="24"/>
        </w:rPr>
        <w:t xml:space="preserve">„Die </w:t>
      </w:r>
      <w:proofErr w:type="gramStart"/>
      <w:r w:rsidR="002E6E57" w:rsidRPr="004F463B">
        <w:rPr>
          <w:rFonts w:ascii="Arial" w:hAnsi="Arial" w:cs="Arial"/>
          <w:sz w:val="24"/>
          <w:szCs w:val="24"/>
        </w:rPr>
        <w:t>……</w:t>
      </w:r>
      <w:proofErr w:type="gramEnd"/>
      <w:r w:rsidRPr="004F463B">
        <w:rPr>
          <w:rFonts w:ascii="Arial" w:hAnsi="Arial" w:cs="Arial"/>
          <w:sz w:val="24"/>
          <w:szCs w:val="24"/>
        </w:rPr>
        <w:t xml:space="preserve"> angeführten Bestimmungen gelten ferner auch für Internetseiten, die nicht unbedingt selbst Gegenstand einer Förderung sein müssen, jedoch für kommerzielle Zwecke genutzt werden und eine Verbindung zwischen dem Zweck der Seite und der Unterstützung des eigentlich geförderten Vorhabens besteht.</w:t>
      </w:r>
    </w:p>
    <w:p w:rsidR="006C36FE" w:rsidRPr="004F463B" w:rsidRDefault="006C36FE" w:rsidP="006C36FE">
      <w:pPr>
        <w:rPr>
          <w:rFonts w:ascii="Arial" w:hAnsi="Arial" w:cs="Arial"/>
          <w:sz w:val="24"/>
          <w:szCs w:val="24"/>
        </w:rPr>
      </w:pPr>
      <w:r w:rsidRPr="004F463B">
        <w:rPr>
          <w:rFonts w:ascii="Arial" w:hAnsi="Arial" w:cs="Arial"/>
          <w:sz w:val="24"/>
          <w:szCs w:val="24"/>
        </w:rPr>
        <w:t>In besagten Fällen ist das geförderte Vorhaben zudem (dem Umfang der Förderung entsprechend) kurz auf der betreffenden Internetseite zu beschreiben, und zwar während dessen Durchführung bis zur Letztzahlung. Dabei ist u. a. auch auf die Ziele (und ggf. bereits vorhandene Ergebnisse) des Vorhabens einzugehen.“</w:t>
      </w:r>
    </w:p>
    <w:p w:rsidR="006C36FE" w:rsidRPr="004F463B" w:rsidRDefault="006C36FE" w:rsidP="006C36FE">
      <w:pPr>
        <w:pStyle w:val="Textkrper2"/>
        <w:jc w:val="both"/>
        <w:rPr>
          <w:rFonts w:ascii="Arial" w:hAnsi="Arial" w:cs="Arial"/>
        </w:rPr>
      </w:pPr>
    </w:p>
    <w:p w:rsidR="002169E6" w:rsidRPr="00D16A0F" w:rsidRDefault="002169E6" w:rsidP="00AE0AE8">
      <w:pPr>
        <w:autoSpaceDE w:val="0"/>
        <w:autoSpaceDN w:val="0"/>
        <w:adjustRightInd w:val="0"/>
        <w:spacing w:line="280" w:lineRule="exact"/>
        <w:rPr>
          <w:rFonts w:ascii="Arial" w:hAnsi="Arial" w:cs="Arial"/>
          <w:b/>
          <w:sz w:val="28"/>
          <w:szCs w:val="28"/>
        </w:rPr>
      </w:pPr>
    </w:p>
    <w:p w:rsidR="00AE0AE8" w:rsidRPr="00D16A0F" w:rsidRDefault="007957A6" w:rsidP="00AE0AE8">
      <w:pPr>
        <w:autoSpaceDE w:val="0"/>
        <w:autoSpaceDN w:val="0"/>
        <w:adjustRightInd w:val="0"/>
        <w:spacing w:line="280" w:lineRule="exact"/>
        <w:rPr>
          <w:rFonts w:ascii="Arial" w:hAnsi="Arial" w:cs="Arial"/>
          <w:sz w:val="28"/>
          <w:szCs w:val="28"/>
          <w:u w:val="single"/>
          <w:lang w:val="de-AT" w:eastAsia="de-AT"/>
        </w:rPr>
      </w:pPr>
      <w:r w:rsidRPr="00D16A0F">
        <w:rPr>
          <w:rFonts w:ascii="Arial" w:hAnsi="Arial" w:cs="Arial"/>
          <w:b/>
          <w:sz w:val="28"/>
          <w:szCs w:val="28"/>
          <w:u w:val="single"/>
        </w:rPr>
        <w:t>8.5.1</w:t>
      </w:r>
      <w:r w:rsidR="00AE0AE8" w:rsidRPr="00D16A0F">
        <w:rPr>
          <w:rFonts w:ascii="Arial" w:hAnsi="Arial" w:cs="Arial"/>
          <w:b/>
          <w:sz w:val="28"/>
          <w:szCs w:val="28"/>
          <w:u w:val="single"/>
        </w:rPr>
        <w:t xml:space="preserve"> </w:t>
      </w:r>
      <w:r w:rsidR="00B834DD" w:rsidRPr="00D16A0F">
        <w:rPr>
          <w:rFonts w:ascii="Arial" w:hAnsi="Arial" w:cs="Arial"/>
          <w:b/>
          <w:sz w:val="28"/>
          <w:szCs w:val="28"/>
          <w:u w:val="single"/>
        </w:rPr>
        <w:t>Stärkung der Resistenz und des ökologischen Wertes des Waldes (Waldbau Standard)</w:t>
      </w:r>
    </w:p>
    <w:p w:rsidR="00AE0AE8" w:rsidRPr="00D16A0F" w:rsidRDefault="00AE0AE8" w:rsidP="00AE0AE8">
      <w:pPr>
        <w:jc w:val="both"/>
        <w:rPr>
          <w:rFonts w:ascii="Arial" w:hAnsi="Arial" w:cs="Arial"/>
          <w:sz w:val="24"/>
          <w:szCs w:val="24"/>
        </w:rPr>
      </w:pPr>
      <w:bookmarkStart w:id="9" w:name="_Förderungsgegenstände_2"/>
      <w:bookmarkEnd w:id="9"/>
    </w:p>
    <w:p w:rsidR="00AE0AE8" w:rsidRPr="00D16A0F" w:rsidRDefault="00AE0AE8" w:rsidP="00AE0AE8">
      <w:pPr>
        <w:jc w:val="both"/>
        <w:rPr>
          <w:rFonts w:ascii="Arial" w:hAnsi="Arial" w:cs="Arial"/>
          <w:sz w:val="24"/>
          <w:szCs w:val="24"/>
        </w:rPr>
      </w:pPr>
    </w:p>
    <w:p w:rsidR="00AE0AE8" w:rsidRPr="00D16A0F" w:rsidRDefault="00AE0AE8" w:rsidP="00AE0AE8">
      <w:pPr>
        <w:jc w:val="both"/>
        <w:rPr>
          <w:rFonts w:ascii="Arial" w:hAnsi="Arial" w:cs="Arial"/>
          <w:sz w:val="24"/>
          <w:szCs w:val="24"/>
        </w:rPr>
      </w:pPr>
      <w:r w:rsidRPr="00D16A0F">
        <w:rPr>
          <w:rFonts w:ascii="Arial" w:hAnsi="Arial" w:cs="Arial"/>
          <w:sz w:val="24"/>
          <w:szCs w:val="24"/>
          <w:u w:val="single"/>
        </w:rPr>
        <w:t>Ausmaß der Förderung:</w:t>
      </w:r>
      <w:r w:rsidRPr="00D16A0F">
        <w:rPr>
          <w:rFonts w:ascii="Arial" w:hAnsi="Arial" w:cs="Arial"/>
          <w:sz w:val="24"/>
          <w:szCs w:val="24"/>
        </w:rPr>
        <w:t xml:space="preserve"> </w:t>
      </w:r>
      <w:r w:rsidR="0098519C" w:rsidRPr="00D16A0F">
        <w:rPr>
          <w:rFonts w:ascii="Arial" w:hAnsi="Arial" w:cs="Arial"/>
          <w:sz w:val="24"/>
          <w:szCs w:val="24"/>
        </w:rPr>
        <w:t xml:space="preserve">Grundsätzlich </w:t>
      </w:r>
      <w:r w:rsidR="007957A6" w:rsidRPr="00D16A0F">
        <w:rPr>
          <w:rFonts w:ascii="Arial" w:hAnsi="Arial" w:cs="Arial"/>
          <w:sz w:val="24"/>
          <w:szCs w:val="24"/>
        </w:rPr>
        <w:t>6</w:t>
      </w:r>
      <w:r w:rsidRPr="00D16A0F">
        <w:rPr>
          <w:rFonts w:ascii="Arial" w:hAnsi="Arial" w:cs="Arial"/>
          <w:sz w:val="24"/>
          <w:szCs w:val="24"/>
        </w:rPr>
        <w:t>0 %</w:t>
      </w:r>
      <w:r w:rsidR="002F0C29" w:rsidRPr="00D16A0F">
        <w:rPr>
          <w:rFonts w:ascii="Arial" w:hAnsi="Arial" w:cs="Arial"/>
          <w:sz w:val="24"/>
          <w:szCs w:val="24"/>
        </w:rPr>
        <w:t xml:space="preserve"> auf Basis von Standardkosten </w:t>
      </w:r>
    </w:p>
    <w:p w:rsidR="003D59B6" w:rsidRPr="00D16A0F" w:rsidRDefault="003D59B6" w:rsidP="00AE0AE8">
      <w:pPr>
        <w:jc w:val="both"/>
        <w:rPr>
          <w:rFonts w:ascii="Arial" w:hAnsi="Arial" w:cs="Arial"/>
          <w:sz w:val="24"/>
          <w:szCs w:val="24"/>
        </w:rPr>
      </w:pPr>
    </w:p>
    <w:p w:rsidR="00793197" w:rsidRPr="00C53215" w:rsidRDefault="00793197" w:rsidP="00C53215">
      <w:pPr>
        <w:pStyle w:val="Listenabsatz"/>
        <w:numPr>
          <w:ilvl w:val="0"/>
          <w:numId w:val="21"/>
        </w:numPr>
        <w:jc w:val="both"/>
        <w:rPr>
          <w:rFonts w:ascii="Arial" w:hAnsi="Arial" w:cs="Arial"/>
          <w:sz w:val="24"/>
          <w:szCs w:val="24"/>
        </w:rPr>
      </w:pPr>
      <w:r w:rsidRPr="00C53215">
        <w:rPr>
          <w:rFonts w:ascii="Arial" w:hAnsi="Arial" w:cs="Arial"/>
          <w:sz w:val="24"/>
          <w:szCs w:val="24"/>
        </w:rPr>
        <w:t>Allfällig erfolgte forstfachliche Beratung ist mittels Datum, Unterschriften des Beraters und des Förderwerbers zu dokumentieren.</w:t>
      </w:r>
    </w:p>
    <w:p w:rsidR="00AE0AE8" w:rsidRPr="00793197" w:rsidRDefault="00AE0AE8" w:rsidP="00AE0AE8">
      <w:pPr>
        <w:jc w:val="both"/>
        <w:rPr>
          <w:rFonts w:ascii="Arial" w:hAnsi="Arial" w:cs="Arial"/>
          <w:sz w:val="24"/>
          <w:szCs w:val="24"/>
        </w:rPr>
      </w:pPr>
    </w:p>
    <w:p w:rsidR="00AE0AE8" w:rsidRPr="009C6C9E" w:rsidRDefault="00AE0AE8" w:rsidP="00AE0AE8">
      <w:pPr>
        <w:jc w:val="both"/>
        <w:rPr>
          <w:rFonts w:ascii="Arial" w:hAnsi="Arial" w:cs="Arial"/>
          <w:sz w:val="28"/>
          <w:szCs w:val="28"/>
          <w:u w:val="single"/>
        </w:rPr>
      </w:pPr>
    </w:p>
    <w:p w:rsidR="00AE0AE8" w:rsidRPr="00D16A0F" w:rsidRDefault="00F77B32" w:rsidP="00C53215">
      <w:pPr>
        <w:pStyle w:val="Listennummer2"/>
        <w:numPr>
          <w:ilvl w:val="0"/>
          <w:numId w:val="17"/>
        </w:numPr>
        <w:jc w:val="both"/>
        <w:rPr>
          <w:rFonts w:ascii="Arial" w:hAnsi="Arial" w:cs="Arial"/>
          <w:sz w:val="24"/>
        </w:rPr>
      </w:pPr>
      <w:r w:rsidRPr="00D16A0F">
        <w:rPr>
          <w:rFonts w:ascii="Arial" w:hAnsi="Arial" w:cs="Arial"/>
          <w:b/>
          <w:sz w:val="24"/>
        </w:rPr>
        <w:t>Bodenbearbeitung, Mulchen</w:t>
      </w:r>
      <w:r w:rsidR="00AE0AE8" w:rsidRPr="00D16A0F">
        <w:rPr>
          <w:rFonts w:ascii="Arial" w:hAnsi="Arial" w:cs="Arial"/>
          <w:sz w:val="24"/>
        </w:rPr>
        <w:t xml:space="preserve"> (geförderte Aufforstungsprojekte)</w:t>
      </w:r>
    </w:p>
    <w:p w:rsidR="00AE0AE8" w:rsidRPr="00D16A0F" w:rsidRDefault="00AE0AE8" w:rsidP="00AE0AE8">
      <w:pPr>
        <w:pStyle w:val="Listennummer2"/>
        <w:numPr>
          <w:ilvl w:val="0"/>
          <w:numId w:val="0"/>
        </w:numPr>
        <w:ind w:left="360" w:firstLine="349"/>
        <w:jc w:val="both"/>
        <w:rPr>
          <w:rFonts w:ascii="Arial" w:hAnsi="Arial" w:cs="Arial"/>
          <w:sz w:val="24"/>
          <w:u w:val="single"/>
        </w:rPr>
      </w:pPr>
    </w:p>
    <w:p w:rsidR="00AE0AE8" w:rsidRPr="00D16A0F" w:rsidRDefault="0098519C" w:rsidP="00C53215">
      <w:pPr>
        <w:pStyle w:val="Listennummer2"/>
        <w:numPr>
          <w:ilvl w:val="1"/>
          <w:numId w:val="5"/>
        </w:numPr>
        <w:tabs>
          <w:tab w:val="clear" w:pos="1440"/>
          <w:tab w:val="num" w:pos="993"/>
        </w:tabs>
        <w:ind w:left="993" w:hanging="284"/>
        <w:jc w:val="both"/>
        <w:rPr>
          <w:rFonts w:ascii="Arial" w:hAnsi="Arial" w:cs="Arial"/>
          <w:sz w:val="24"/>
        </w:rPr>
      </w:pPr>
      <w:r w:rsidRPr="00D16A0F">
        <w:rPr>
          <w:rFonts w:ascii="Arial" w:hAnsi="Arial" w:cs="Arial"/>
          <w:sz w:val="24"/>
        </w:rPr>
        <w:t>Standardkosten 700</w:t>
      </w:r>
      <w:r w:rsidR="00F77B32" w:rsidRPr="00D16A0F">
        <w:rPr>
          <w:rFonts w:ascii="Arial" w:hAnsi="Arial" w:cs="Arial"/>
          <w:sz w:val="24"/>
        </w:rPr>
        <w:t>.- je ha für Bodenbearbeitung</w:t>
      </w:r>
      <w:r w:rsidR="00FF6E24" w:rsidRPr="00D16A0F">
        <w:rPr>
          <w:rFonts w:ascii="Arial" w:hAnsi="Arial" w:cs="Arial"/>
          <w:sz w:val="24"/>
        </w:rPr>
        <w:t xml:space="preserve"> (Abziehen der Rohhumusschicht mit Du</w:t>
      </w:r>
      <w:r w:rsidR="00D16A0F">
        <w:rPr>
          <w:rFonts w:ascii="Arial" w:hAnsi="Arial" w:cs="Arial"/>
          <w:sz w:val="24"/>
        </w:rPr>
        <w:t>rchmischung der Bodenschichten).</w:t>
      </w:r>
      <w:r w:rsidR="00F77B32" w:rsidRPr="00D16A0F">
        <w:rPr>
          <w:rFonts w:ascii="Arial" w:hAnsi="Arial" w:cs="Arial"/>
          <w:sz w:val="24"/>
        </w:rPr>
        <w:t xml:space="preserve"> </w:t>
      </w:r>
      <w:r w:rsidRPr="00D16A0F">
        <w:rPr>
          <w:rFonts w:ascii="Arial" w:hAnsi="Arial" w:cs="Arial"/>
          <w:sz w:val="24"/>
        </w:rPr>
        <w:t>130</w:t>
      </w:r>
      <w:r w:rsidR="009C6C9E" w:rsidRPr="00D16A0F">
        <w:rPr>
          <w:rFonts w:ascii="Arial" w:hAnsi="Arial" w:cs="Arial"/>
          <w:sz w:val="24"/>
        </w:rPr>
        <w:t>0.-</w:t>
      </w:r>
      <w:r w:rsidR="00AE0AE8" w:rsidRPr="00D16A0F">
        <w:rPr>
          <w:rFonts w:ascii="Arial" w:hAnsi="Arial" w:cs="Arial"/>
          <w:sz w:val="24"/>
        </w:rPr>
        <w:t xml:space="preserve"> </w:t>
      </w:r>
      <w:r w:rsidR="00F77B32" w:rsidRPr="00D16A0F">
        <w:rPr>
          <w:rFonts w:ascii="Arial" w:hAnsi="Arial" w:cs="Arial"/>
          <w:sz w:val="24"/>
        </w:rPr>
        <w:t>für Mulchen</w:t>
      </w:r>
      <w:r w:rsidR="00FF6E24" w:rsidRPr="00D16A0F">
        <w:rPr>
          <w:rFonts w:ascii="Arial" w:hAnsi="Arial" w:cs="Arial"/>
          <w:sz w:val="24"/>
        </w:rPr>
        <w:t xml:space="preserve"> (</w:t>
      </w:r>
      <w:proofErr w:type="spellStart"/>
      <w:r w:rsidR="00FF6E24" w:rsidRPr="00D16A0F">
        <w:rPr>
          <w:rFonts w:ascii="Arial" w:hAnsi="Arial" w:cs="Arial"/>
          <w:sz w:val="24"/>
        </w:rPr>
        <w:t>Forstmulcher</w:t>
      </w:r>
      <w:proofErr w:type="spellEnd"/>
      <w:r w:rsidR="00FF6E24" w:rsidRPr="00D16A0F">
        <w:rPr>
          <w:rFonts w:ascii="Arial" w:hAnsi="Arial" w:cs="Arial"/>
          <w:sz w:val="24"/>
        </w:rPr>
        <w:t>)</w:t>
      </w:r>
    </w:p>
    <w:p w:rsidR="00AE0AE8" w:rsidRPr="00D16A0F" w:rsidRDefault="00AE0AE8" w:rsidP="00AE0AE8">
      <w:pPr>
        <w:pStyle w:val="Listennummer2"/>
        <w:numPr>
          <w:ilvl w:val="0"/>
          <w:numId w:val="0"/>
        </w:numPr>
        <w:ind w:left="283" w:firstLine="349"/>
        <w:jc w:val="both"/>
        <w:rPr>
          <w:rFonts w:ascii="Arial" w:hAnsi="Arial" w:cs="Arial"/>
          <w:sz w:val="24"/>
        </w:rPr>
      </w:pPr>
    </w:p>
    <w:p w:rsidR="00AE0AE8" w:rsidRPr="00D16A0F" w:rsidRDefault="00AE0AE8" w:rsidP="00C53215">
      <w:pPr>
        <w:pStyle w:val="Listennummer2"/>
        <w:numPr>
          <w:ilvl w:val="0"/>
          <w:numId w:val="17"/>
        </w:numPr>
        <w:jc w:val="both"/>
        <w:rPr>
          <w:rFonts w:ascii="Arial" w:hAnsi="Arial" w:cs="Arial"/>
          <w:b/>
          <w:sz w:val="24"/>
        </w:rPr>
      </w:pPr>
      <w:r w:rsidRPr="00D16A0F">
        <w:rPr>
          <w:rFonts w:ascii="Arial" w:hAnsi="Arial" w:cs="Arial"/>
          <w:b/>
          <w:sz w:val="24"/>
        </w:rPr>
        <w:t>Aufforstung</w:t>
      </w:r>
    </w:p>
    <w:p w:rsidR="001814C9" w:rsidRPr="00DB13FF" w:rsidRDefault="001814C9" w:rsidP="00C53215">
      <w:pPr>
        <w:numPr>
          <w:ilvl w:val="0"/>
          <w:numId w:val="15"/>
        </w:numPr>
        <w:rPr>
          <w:rFonts w:ascii="Arial" w:hAnsi="Arial" w:cs="Arial"/>
          <w:color w:val="FF0000"/>
          <w:sz w:val="24"/>
          <w:szCs w:val="24"/>
        </w:rPr>
      </w:pPr>
      <w:r w:rsidRPr="00DB13FF">
        <w:rPr>
          <w:rFonts w:ascii="Arial" w:hAnsi="Arial" w:cs="Arial"/>
          <w:strike/>
          <w:color w:val="FF0000"/>
          <w:sz w:val="24"/>
          <w:szCs w:val="24"/>
        </w:rPr>
        <w:t>Maximal 20 ha je Kalenderjahr</w:t>
      </w:r>
      <w:r w:rsidR="00DB13FF" w:rsidRPr="00DB13FF">
        <w:rPr>
          <w:rFonts w:ascii="Arial" w:hAnsi="Arial" w:cs="Arial"/>
          <w:color w:val="FF0000"/>
          <w:sz w:val="24"/>
          <w:szCs w:val="24"/>
        </w:rPr>
        <w:t xml:space="preserve"> </w:t>
      </w:r>
      <w:r w:rsidR="00B011BA" w:rsidRPr="00DB13FF">
        <w:rPr>
          <w:rFonts w:ascii="Arial" w:hAnsi="Arial" w:cs="Arial"/>
          <w:color w:val="FF0000"/>
          <w:sz w:val="24"/>
          <w:szCs w:val="24"/>
        </w:rPr>
        <w:t>(</w:t>
      </w:r>
      <w:r w:rsidR="00DB13FF" w:rsidRPr="00DB13FF">
        <w:rPr>
          <w:rFonts w:ascii="Arial" w:hAnsi="Arial" w:cs="Arial"/>
          <w:color w:val="FF0000"/>
          <w:sz w:val="24"/>
          <w:szCs w:val="24"/>
        </w:rPr>
        <w:t>Gestrichen ab 1.8.2018)</w:t>
      </w:r>
      <w:r w:rsidR="00B011BA" w:rsidRPr="00DB13FF">
        <w:rPr>
          <w:rFonts w:ascii="Arial" w:hAnsi="Arial" w:cs="Arial"/>
          <w:color w:val="FF0000"/>
          <w:sz w:val="24"/>
          <w:szCs w:val="24"/>
        </w:rPr>
        <w:t>)</w:t>
      </w:r>
    </w:p>
    <w:p w:rsidR="00B011BA" w:rsidRPr="001814C9" w:rsidRDefault="00B011BA" w:rsidP="00C53215">
      <w:pPr>
        <w:numPr>
          <w:ilvl w:val="0"/>
          <w:numId w:val="15"/>
        </w:numPr>
        <w:rPr>
          <w:rFonts w:ascii="Arial" w:hAnsi="Arial" w:cs="Arial"/>
          <w:sz w:val="24"/>
          <w:szCs w:val="24"/>
        </w:rPr>
      </w:pPr>
      <w:r>
        <w:rPr>
          <w:rFonts w:ascii="Arial" w:hAnsi="Arial" w:cs="Arial"/>
          <w:sz w:val="24"/>
          <w:szCs w:val="24"/>
        </w:rPr>
        <w:t>Nur standortstaugliche Baumarten</w:t>
      </w:r>
    </w:p>
    <w:p w:rsidR="00AE0AE8" w:rsidRPr="009C6C9E" w:rsidRDefault="00AE0AE8" w:rsidP="00C53215">
      <w:pPr>
        <w:numPr>
          <w:ilvl w:val="0"/>
          <w:numId w:val="15"/>
        </w:numPr>
        <w:rPr>
          <w:rFonts w:ascii="Arial" w:hAnsi="Arial" w:cs="Arial"/>
          <w:b/>
          <w:sz w:val="24"/>
          <w:szCs w:val="24"/>
        </w:rPr>
      </w:pPr>
      <w:r w:rsidRPr="009C6C9E">
        <w:rPr>
          <w:rFonts w:ascii="Arial" w:hAnsi="Arial" w:cs="Arial"/>
          <w:sz w:val="24"/>
          <w:szCs w:val="24"/>
        </w:rPr>
        <w:t xml:space="preserve">Die verwendeten </w:t>
      </w:r>
      <w:proofErr w:type="spellStart"/>
      <w:r w:rsidRPr="009C6C9E">
        <w:rPr>
          <w:rFonts w:ascii="Arial" w:hAnsi="Arial" w:cs="Arial"/>
          <w:sz w:val="24"/>
          <w:szCs w:val="24"/>
        </w:rPr>
        <w:t>Herkünfte</w:t>
      </w:r>
      <w:proofErr w:type="spellEnd"/>
      <w:r w:rsidRPr="009C6C9E">
        <w:rPr>
          <w:rFonts w:ascii="Arial" w:hAnsi="Arial" w:cs="Arial"/>
          <w:sz w:val="24"/>
          <w:szCs w:val="24"/>
        </w:rPr>
        <w:t xml:space="preserve"> des Pflanzenmaterials müssen der Höhenlage und dem Wuchsgebiet gemäß den Empfehlungen des BFW entsprechen; bei Verwendung einer falschen Herkunft ist eine Förderung ausgeschlossen. Eine Pflanzenrechnung mit Angabe der Herkunft gem. Vermehrungsgutgesetz ist vorzulegen. Hierzu wird auf die Herkunftsberatung des BFW (herkunftsberatung.at) verwiesen.</w:t>
      </w:r>
      <w:r w:rsidR="001814C9">
        <w:rPr>
          <w:rFonts w:ascii="Arial" w:hAnsi="Arial" w:cs="Arial"/>
          <w:sz w:val="24"/>
          <w:szCs w:val="24"/>
        </w:rPr>
        <w:t xml:space="preserve"> </w:t>
      </w:r>
      <w:r w:rsidR="00B011BA">
        <w:rPr>
          <w:rFonts w:ascii="Arial" w:hAnsi="Arial" w:cs="Arial"/>
          <w:sz w:val="24"/>
          <w:szCs w:val="24"/>
        </w:rPr>
        <w:t xml:space="preserve">Bei ausländischen </w:t>
      </w:r>
      <w:proofErr w:type="spellStart"/>
      <w:r w:rsidR="00B011BA">
        <w:rPr>
          <w:rFonts w:ascii="Arial" w:hAnsi="Arial" w:cs="Arial"/>
          <w:sz w:val="24"/>
          <w:szCs w:val="24"/>
        </w:rPr>
        <w:t>Herkünften</w:t>
      </w:r>
      <w:proofErr w:type="spellEnd"/>
      <w:r w:rsidR="00B011BA">
        <w:rPr>
          <w:rFonts w:ascii="Arial" w:hAnsi="Arial" w:cs="Arial"/>
          <w:sz w:val="24"/>
          <w:szCs w:val="24"/>
        </w:rPr>
        <w:t xml:space="preserve"> ist eine positive Beurteilung des BFW vorzulegen</w:t>
      </w:r>
      <w:r w:rsidR="001814C9">
        <w:rPr>
          <w:rFonts w:ascii="Arial" w:hAnsi="Arial" w:cs="Arial"/>
          <w:sz w:val="24"/>
          <w:szCs w:val="24"/>
        </w:rPr>
        <w:t>.</w:t>
      </w:r>
    </w:p>
    <w:p w:rsidR="00AE0AE8" w:rsidRPr="004F392D" w:rsidRDefault="00AE0AE8" w:rsidP="00C53215">
      <w:pPr>
        <w:numPr>
          <w:ilvl w:val="0"/>
          <w:numId w:val="15"/>
        </w:numPr>
        <w:rPr>
          <w:rFonts w:ascii="Arial" w:hAnsi="Arial" w:cs="Arial"/>
          <w:sz w:val="24"/>
          <w:szCs w:val="24"/>
        </w:rPr>
      </w:pPr>
      <w:r w:rsidRPr="004F392D">
        <w:rPr>
          <w:rFonts w:ascii="Arial" w:hAnsi="Arial" w:cs="Arial"/>
          <w:sz w:val="24"/>
          <w:szCs w:val="24"/>
        </w:rPr>
        <w:t>Die Beimischung von Fichte</w:t>
      </w:r>
      <w:r w:rsidR="00B011BA">
        <w:rPr>
          <w:rFonts w:ascii="Arial" w:hAnsi="Arial" w:cs="Arial"/>
          <w:sz w:val="24"/>
          <w:szCs w:val="24"/>
        </w:rPr>
        <w:t xml:space="preserve"> oder Robinie</w:t>
      </w:r>
      <w:r w:rsidRPr="004F392D">
        <w:rPr>
          <w:rFonts w:ascii="Arial" w:hAnsi="Arial" w:cs="Arial"/>
          <w:sz w:val="24"/>
          <w:szCs w:val="24"/>
        </w:rPr>
        <w:t xml:space="preserve"> in geförderten Aufforstungen ist nicht zulässig</w:t>
      </w:r>
    </w:p>
    <w:p w:rsidR="00AE0AE8" w:rsidRPr="009C6C9E" w:rsidRDefault="00AE0AE8" w:rsidP="00C53215">
      <w:pPr>
        <w:numPr>
          <w:ilvl w:val="0"/>
          <w:numId w:val="15"/>
        </w:numPr>
        <w:rPr>
          <w:rFonts w:ascii="Arial" w:hAnsi="Arial" w:cs="Arial"/>
          <w:b/>
          <w:sz w:val="24"/>
          <w:szCs w:val="24"/>
        </w:rPr>
      </w:pPr>
      <w:r w:rsidRPr="009C6C9E">
        <w:rPr>
          <w:rFonts w:ascii="Arial" w:hAnsi="Arial" w:cs="Arial"/>
          <w:sz w:val="24"/>
          <w:szCs w:val="24"/>
        </w:rPr>
        <w:t xml:space="preserve">Wildschutz ist nicht förderbar. </w:t>
      </w:r>
    </w:p>
    <w:p w:rsidR="004F392D" w:rsidRPr="00592A84" w:rsidRDefault="00AE0AE8" w:rsidP="00C53215">
      <w:pPr>
        <w:numPr>
          <w:ilvl w:val="0"/>
          <w:numId w:val="15"/>
        </w:numPr>
        <w:rPr>
          <w:rFonts w:ascii="Arial" w:hAnsi="Arial" w:cs="Arial"/>
          <w:b/>
          <w:sz w:val="24"/>
          <w:szCs w:val="24"/>
        </w:rPr>
      </w:pPr>
      <w:r w:rsidRPr="004F392D">
        <w:rPr>
          <w:rFonts w:ascii="Arial" w:hAnsi="Arial" w:cs="Arial"/>
          <w:sz w:val="24"/>
          <w:szCs w:val="24"/>
        </w:rPr>
        <w:t xml:space="preserve">Die Baumartenwahl hat sich  an der natürlichen Waldgesellschaft zu orientieren. </w:t>
      </w:r>
    </w:p>
    <w:p w:rsidR="007E28D4" w:rsidRDefault="00AE0AE8" w:rsidP="00C53215">
      <w:pPr>
        <w:numPr>
          <w:ilvl w:val="0"/>
          <w:numId w:val="15"/>
        </w:numPr>
        <w:rPr>
          <w:rFonts w:ascii="Arial" w:hAnsi="Arial" w:cs="Arial"/>
          <w:sz w:val="24"/>
          <w:szCs w:val="24"/>
        </w:rPr>
      </w:pPr>
      <w:r w:rsidRPr="009C6C9E">
        <w:rPr>
          <w:rFonts w:ascii="Arial" w:hAnsi="Arial" w:cs="Arial"/>
          <w:sz w:val="24"/>
          <w:szCs w:val="24"/>
        </w:rPr>
        <w:t xml:space="preserve">Förderung von Aufforstungen ausschließlich bei </w:t>
      </w:r>
      <w:proofErr w:type="spellStart"/>
      <w:r w:rsidRPr="009C6C9E">
        <w:rPr>
          <w:rFonts w:ascii="Arial" w:hAnsi="Arial" w:cs="Arial"/>
          <w:sz w:val="24"/>
          <w:szCs w:val="24"/>
        </w:rPr>
        <w:t>Bestandesumbau</w:t>
      </w:r>
      <w:proofErr w:type="spellEnd"/>
      <w:r w:rsidRPr="009C6C9E">
        <w:rPr>
          <w:rFonts w:ascii="Arial" w:hAnsi="Arial" w:cs="Arial"/>
          <w:sz w:val="24"/>
          <w:szCs w:val="24"/>
        </w:rPr>
        <w:t xml:space="preserve">: Umwandlung von standortswidrigen oder ertragsschwachen </w:t>
      </w:r>
      <w:proofErr w:type="spellStart"/>
      <w:r w:rsidRPr="009C6C9E">
        <w:rPr>
          <w:rFonts w:ascii="Arial" w:hAnsi="Arial" w:cs="Arial"/>
          <w:sz w:val="24"/>
          <w:szCs w:val="24"/>
        </w:rPr>
        <w:t>Bestockungen</w:t>
      </w:r>
      <w:proofErr w:type="spellEnd"/>
      <w:r w:rsidRPr="009C6C9E">
        <w:rPr>
          <w:rFonts w:ascii="Arial" w:hAnsi="Arial" w:cs="Arial"/>
          <w:sz w:val="24"/>
          <w:szCs w:val="24"/>
        </w:rPr>
        <w:t xml:space="preserve"> oder von Beständen, die aus forstschutztechnischen Gründen umgewandelt werden müssen, in ökologisch wertvolle, stabile Mischbestände</w:t>
      </w:r>
      <w:r w:rsidR="007E28D4">
        <w:rPr>
          <w:rFonts w:ascii="Arial" w:hAnsi="Arial" w:cs="Arial"/>
          <w:sz w:val="24"/>
          <w:szCs w:val="24"/>
        </w:rPr>
        <w:t xml:space="preserve"> oder</w:t>
      </w:r>
      <w:r w:rsidRPr="009C6C9E">
        <w:rPr>
          <w:rFonts w:ascii="Arial" w:hAnsi="Arial" w:cs="Arial"/>
          <w:sz w:val="24"/>
          <w:szCs w:val="24"/>
        </w:rPr>
        <w:t xml:space="preserve"> </w:t>
      </w:r>
      <w:r w:rsidR="00605020">
        <w:rPr>
          <w:rFonts w:ascii="Arial" w:hAnsi="Arial" w:cs="Arial"/>
          <w:sz w:val="24"/>
          <w:szCs w:val="24"/>
        </w:rPr>
        <w:t xml:space="preserve">Wechsel der Betriebsart von Niederwald </w:t>
      </w:r>
      <w:r w:rsidR="00135837">
        <w:rPr>
          <w:rFonts w:ascii="Arial" w:hAnsi="Arial" w:cs="Arial"/>
          <w:sz w:val="24"/>
          <w:szCs w:val="24"/>
        </w:rPr>
        <w:t>auf</w:t>
      </w:r>
      <w:r w:rsidR="007E28D4">
        <w:rPr>
          <w:rFonts w:ascii="Arial" w:hAnsi="Arial" w:cs="Arial"/>
          <w:sz w:val="24"/>
          <w:szCs w:val="24"/>
        </w:rPr>
        <w:t xml:space="preserve"> Hochwald oder</w:t>
      </w:r>
      <w:r w:rsidR="00605020">
        <w:rPr>
          <w:rFonts w:ascii="Arial" w:hAnsi="Arial" w:cs="Arial"/>
          <w:sz w:val="24"/>
          <w:szCs w:val="24"/>
        </w:rPr>
        <w:t xml:space="preserve"> </w:t>
      </w:r>
      <w:r w:rsidR="001814C9">
        <w:rPr>
          <w:rFonts w:ascii="Arial" w:hAnsi="Arial" w:cs="Arial"/>
          <w:sz w:val="24"/>
          <w:szCs w:val="24"/>
        </w:rPr>
        <w:t xml:space="preserve">Wechsel in eine höhere Kategorie (Nadelwald  -&gt; Mischwald (&gt;=30% Laubbäume) -&gt; Laubwald(&lt;=30% Nadelbäume)). </w:t>
      </w:r>
    </w:p>
    <w:p w:rsidR="00592A84" w:rsidRDefault="00592A84" w:rsidP="00C53215">
      <w:pPr>
        <w:numPr>
          <w:ilvl w:val="0"/>
          <w:numId w:val="15"/>
        </w:numPr>
        <w:rPr>
          <w:rFonts w:ascii="Arial" w:hAnsi="Arial" w:cs="Arial"/>
          <w:sz w:val="24"/>
          <w:szCs w:val="24"/>
        </w:rPr>
      </w:pPr>
      <w:r>
        <w:rPr>
          <w:rFonts w:ascii="Arial" w:hAnsi="Arial" w:cs="Arial"/>
          <w:sz w:val="24"/>
          <w:szCs w:val="24"/>
        </w:rPr>
        <w:t>Maximal 3000 Stück je ha</w:t>
      </w:r>
    </w:p>
    <w:p w:rsidR="00012B1A" w:rsidRDefault="00012B1A" w:rsidP="00C53215">
      <w:pPr>
        <w:numPr>
          <w:ilvl w:val="0"/>
          <w:numId w:val="15"/>
        </w:numPr>
        <w:rPr>
          <w:rFonts w:ascii="Arial" w:hAnsi="Arial" w:cs="Arial"/>
          <w:sz w:val="24"/>
          <w:szCs w:val="24"/>
        </w:rPr>
      </w:pPr>
      <w:r w:rsidRPr="00516791">
        <w:rPr>
          <w:rFonts w:ascii="Arial" w:hAnsi="Arial" w:cs="Arial"/>
          <w:sz w:val="24"/>
          <w:szCs w:val="24"/>
        </w:rPr>
        <w:t xml:space="preserve">Zaun, oder sonstiger tauglicher </w:t>
      </w:r>
      <w:r>
        <w:rPr>
          <w:rFonts w:ascii="Arial" w:hAnsi="Arial" w:cs="Arial"/>
          <w:sz w:val="24"/>
          <w:szCs w:val="24"/>
        </w:rPr>
        <w:t>Einzels</w:t>
      </w:r>
      <w:r w:rsidRPr="00516791">
        <w:rPr>
          <w:rFonts w:ascii="Arial" w:hAnsi="Arial" w:cs="Arial"/>
          <w:sz w:val="24"/>
          <w:szCs w:val="24"/>
        </w:rPr>
        <w:t xml:space="preserve">chutz (siehe Anmerkungen in der SRL zum Wildeinfluss) ist </w:t>
      </w:r>
      <w:r>
        <w:rPr>
          <w:rFonts w:ascii="Arial" w:hAnsi="Arial" w:cs="Arial"/>
          <w:sz w:val="24"/>
          <w:szCs w:val="24"/>
        </w:rPr>
        <w:t xml:space="preserve">im Regelfall </w:t>
      </w:r>
      <w:r w:rsidRPr="00516791">
        <w:rPr>
          <w:rFonts w:ascii="Arial" w:hAnsi="Arial" w:cs="Arial"/>
          <w:sz w:val="24"/>
          <w:szCs w:val="24"/>
        </w:rPr>
        <w:t>obligatorisch.</w:t>
      </w:r>
    </w:p>
    <w:p w:rsidR="00012B1A" w:rsidRDefault="00012B1A" w:rsidP="00012B1A">
      <w:pPr>
        <w:pStyle w:val="Textkrper2"/>
        <w:numPr>
          <w:ilvl w:val="0"/>
          <w:numId w:val="15"/>
        </w:numPr>
        <w:jc w:val="both"/>
        <w:rPr>
          <w:rFonts w:ascii="Arial" w:hAnsi="Arial" w:cs="Arial"/>
          <w:b w:val="0"/>
          <w:szCs w:val="24"/>
        </w:rPr>
      </w:pPr>
      <w:r w:rsidRPr="007C72FB">
        <w:rPr>
          <w:rFonts w:ascii="Arial" w:hAnsi="Arial" w:cs="Arial"/>
          <w:b w:val="0"/>
          <w:szCs w:val="24"/>
        </w:rPr>
        <w:lastRenderedPageBreak/>
        <w:t>Abgestorbene Pflanzen sind auf Kosten des Förderwerbers nachzubessern, bei klimatisch bedingten Ausfällen über 30% (Bestätigung der BVB) ist die Förderung einer all</w:t>
      </w:r>
      <w:r w:rsidR="00D16A0F">
        <w:rPr>
          <w:rFonts w:ascii="Arial" w:hAnsi="Arial" w:cs="Arial"/>
          <w:b w:val="0"/>
          <w:szCs w:val="24"/>
        </w:rPr>
        <w:t>fälligen Nachbesserung möglich.</w:t>
      </w:r>
    </w:p>
    <w:p w:rsidR="0012162F" w:rsidRDefault="0012162F" w:rsidP="00AE0AE8">
      <w:pPr>
        <w:tabs>
          <w:tab w:val="left" w:pos="0"/>
          <w:tab w:val="left" w:pos="367"/>
          <w:tab w:val="left" w:pos="884"/>
          <w:tab w:val="left" w:pos="1167"/>
          <w:tab w:val="left" w:pos="6780"/>
          <w:tab w:val="decimal" w:pos="8140"/>
          <w:tab w:val="left" w:pos="8480"/>
        </w:tabs>
        <w:rPr>
          <w:rFonts w:ascii="Arial" w:hAnsi="Arial" w:cs="Arial"/>
          <w:sz w:val="24"/>
          <w:szCs w:val="24"/>
        </w:rPr>
      </w:pPr>
    </w:p>
    <w:p w:rsidR="00516791" w:rsidRPr="00C417AB" w:rsidRDefault="00516791" w:rsidP="00AE0AE8">
      <w:pPr>
        <w:tabs>
          <w:tab w:val="left" w:pos="0"/>
          <w:tab w:val="left" w:pos="367"/>
          <w:tab w:val="left" w:pos="884"/>
          <w:tab w:val="left" w:pos="1167"/>
          <w:tab w:val="left" w:pos="6780"/>
          <w:tab w:val="decimal" w:pos="8140"/>
          <w:tab w:val="left" w:pos="8480"/>
        </w:tabs>
        <w:rPr>
          <w:rFonts w:ascii="Arial" w:hAnsi="Arial" w:cs="Arial"/>
          <w:sz w:val="24"/>
          <w:szCs w:val="24"/>
        </w:rPr>
      </w:pPr>
    </w:p>
    <w:p w:rsidR="0012162F" w:rsidRPr="00C417AB" w:rsidRDefault="004252E2" w:rsidP="004252E2">
      <w:pPr>
        <w:tabs>
          <w:tab w:val="left" w:pos="367"/>
          <w:tab w:val="left" w:pos="851"/>
          <w:tab w:val="left" w:pos="884"/>
          <w:tab w:val="left" w:pos="1167"/>
          <w:tab w:val="left" w:pos="6780"/>
          <w:tab w:val="decimal" w:pos="8140"/>
          <w:tab w:val="left" w:pos="8480"/>
        </w:tabs>
        <w:rPr>
          <w:rFonts w:ascii="Arial" w:hAnsi="Arial" w:cs="Arial"/>
          <w:b/>
          <w:sz w:val="28"/>
          <w:szCs w:val="28"/>
        </w:rPr>
      </w:pPr>
      <w:r w:rsidRPr="00C417AB">
        <w:rPr>
          <w:rFonts w:ascii="Arial" w:hAnsi="Arial" w:cs="Arial"/>
          <w:b/>
          <w:sz w:val="28"/>
          <w:szCs w:val="28"/>
        </w:rPr>
        <w:t>Baumartenwahl und PNWG:</w:t>
      </w:r>
    </w:p>
    <w:p w:rsidR="004252E2" w:rsidRPr="002F0C29" w:rsidRDefault="004252E2" w:rsidP="00AE0AE8">
      <w:pPr>
        <w:tabs>
          <w:tab w:val="left" w:pos="0"/>
          <w:tab w:val="left" w:pos="367"/>
          <w:tab w:val="left" w:pos="884"/>
          <w:tab w:val="left" w:pos="1167"/>
          <w:tab w:val="left" w:pos="6780"/>
          <w:tab w:val="decimal" w:pos="8140"/>
          <w:tab w:val="left" w:pos="8480"/>
        </w:tabs>
        <w:rPr>
          <w:rFonts w:ascii="Arial" w:hAnsi="Arial" w:cs="Arial"/>
          <w:sz w:val="24"/>
          <w:szCs w:val="24"/>
        </w:rPr>
      </w:pPr>
    </w:p>
    <w:tbl>
      <w:tblPr>
        <w:tblW w:w="0" w:type="auto"/>
        <w:tblInd w:w="829" w:type="dxa"/>
        <w:tblLayout w:type="fixed"/>
        <w:tblCellMar>
          <w:left w:w="120" w:type="dxa"/>
          <w:right w:w="120" w:type="dxa"/>
        </w:tblCellMar>
        <w:tblLook w:val="0000" w:firstRow="0" w:lastRow="0" w:firstColumn="0" w:lastColumn="0" w:noHBand="0" w:noVBand="0"/>
      </w:tblPr>
      <w:tblGrid>
        <w:gridCol w:w="6521"/>
        <w:gridCol w:w="2693"/>
      </w:tblGrid>
      <w:tr w:rsidR="002F0C29" w:rsidRPr="002F0C29" w:rsidTr="00613F8C">
        <w:tc>
          <w:tcPr>
            <w:tcW w:w="6521" w:type="dxa"/>
            <w:tcBorders>
              <w:top w:val="single" w:sz="7" w:space="0" w:color="000000"/>
              <w:left w:val="single" w:sz="7" w:space="0" w:color="000000"/>
              <w:bottom w:val="single" w:sz="7" w:space="0" w:color="000000"/>
              <w:right w:val="single" w:sz="7" w:space="0" w:color="000000"/>
            </w:tcBorders>
            <w:shd w:val="pct10" w:color="000000" w:fill="FFFFFF"/>
          </w:tcPr>
          <w:p w:rsidR="00AE0AE8" w:rsidRPr="002F0C29" w:rsidRDefault="00AE0AE8" w:rsidP="00613F8C">
            <w:pPr>
              <w:spacing w:line="120" w:lineRule="exact"/>
              <w:rPr>
                <w:rFonts w:ascii="Arial" w:hAnsi="Arial" w:cs="Arial"/>
                <w:sz w:val="24"/>
                <w:szCs w:val="24"/>
              </w:rPr>
            </w:pPr>
          </w:p>
          <w:p w:rsidR="00AE0AE8" w:rsidRPr="002F0C29" w:rsidRDefault="00AE0AE8" w:rsidP="00613F8C">
            <w:pPr>
              <w:tabs>
                <w:tab w:val="left" w:pos="0"/>
                <w:tab w:val="left" w:pos="367"/>
                <w:tab w:val="left" w:pos="884"/>
                <w:tab w:val="left" w:pos="1167"/>
                <w:tab w:val="left" w:pos="6780"/>
                <w:tab w:val="decimal" w:pos="8140"/>
                <w:tab w:val="left" w:pos="8480"/>
              </w:tabs>
              <w:spacing w:after="58"/>
              <w:rPr>
                <w:rFonts w:ascii="Arial" w:hAnsi="Arial" w:cs="Arial"/>
                <w:sz w:val="24"/>
                <w:szCs w:val="24"/>
              </w:rPr>
            </w:pPr>
            <w:r w:rsidRPr="002F0C29">
              <w:rPr>
                <w:rFonts w:ascii="Arial" w:hAnsi="Arial" w:cs="Arial"/>
                <w:b/>
                <w:sz w:val="24"/>
                <w:szCs w:val="24"/>
                <w:u w:val="single"/>
              </w:rPr>
              <w:t>Eichen-Hainbuchenwald:</w:t>
            </w:r>
            <w:r w:rsidRPr="002F0C29">
              <w:rPr>
                <w:rFonts w:ascii="Arial" w:hAnsi="Arial" w:cs="Arial"/>
                <w:sz w:val="24"/>
                <w:szCs w:val="24"/>
              </w:rPr>
              <w:t xml:space="preserve"> </w:t>
            </w:r>
          </w:p>
          <w:p w:rsidR="00AE0AE8" w:rsidRPr="002F0C29" w:rsidRDefault="00AE0AE8" w:rsidP="0074635D">
            <w:pPr>
              <w:tabs>
                <w:tab w:val="left" w:pos="0"/>
                <w:tab w:val="left" w:pos="367"/>
                <w:tab w:val="left" w:pos="884"/>
                <w:tab w:val="left" w:pos="1167"/>
                <w:tab w:val="left" w:pos="6780"/>
                <w:tab w:val="decimal" w:pos="8140"/>
                <w:tab w:val="left" w:pos="8480"/>
              </w:tabs>
              <w:spacing w:after="58"/>
              <w:rPr>
                <w:rFonts w:ascii="Arial" w:hAnsi="Arial" w:cs="Arial"/>
                <w:sz w:val="24"/>
                <w:szCs w:val="24"/>
              </w:rPr>
            </w:pPr>
            <w:r w:rsidRPr="002F0C29">
              <w:rPr>
                <w:rFonts w:ascii="Arial" w:hAnsi="Arial" w:cs="Arial"/>
                <w:b/>
                <w:sz w:val="24"/>
                <w:szCs w:val="24"/>
              </w:rPr>
              <w:t>Seehöhe unter 600 m, durchschnittliche Standorte</w:t>
            </w:r>
          </w:p>
        </w:tc>
        <w:tc>
          <w:tcPr>
            <w:tcW w:w="2693" w:type="dxa"/>
            <w:tcBorders>
              <w:top w:val="single" w:sz="7" w:space="0" w:color="000000"/>
              <w:left w:val="single" w:sz="7" w:space="0" w:color="000000"/>
              <w:bottom w:val="single" w:sz="7" w:space="0" w:color="000000"/>
              <w:right w:val="single" w:sz="7" w:space="0" w:color="000000"/>
            </w:tcBorders>
            <w:shd w:val="pct10" w:color="000000" w:fill="FFFFFF"/>
          </w:tcPr>
          <w:p w:rsidR="00AE0AE8" w:rsidRPr="002F0C29" w:rsidRDefault="00AE0AE8" w:rsidP="00613F8C">
            <w:pPr>
              <w:spacing w:line="120" w:lineRule="exact"/>
              <w:rPr>
                <w:rFonts w:ascii="Arial" w:hAnsi="Arial" w:cs="Arial"/>
                <w:sz w:val="24"/>
                <w:szCs w:val="24"/>
              </w:rPr>
            </w:pPr>
          </w:p>
          <w:p w:rsidR="00AE0AE8" w:rsidRPr="002F0C29" w:rsidRDefault="00516791" w:rsidP="00613F8C">
            <w:pPr>
              <w:tabs>
                <w:tab w:val="left" w:pos="0"/>
                <w:tab w:val="left" w:pos="367"/>
                <w:tab w:val="left" w:pos="884"/>
                <w:tab w:val="left" w:pos="1167"/>
                <w:tab w:val="left" w:pos="6780"/>
                <w:tab w:val="decimal" w:pos="8140"/>
                <w:tab w:val="left" w:pos="8480"/>
              </w:tabs>
              <w:jc w:val="center"/>
              <w:rPr>
                <w:rFonts w:ascii="Arial" w:hAnsi="Arial" w:cs="Arial"/>
                <w:b/>
                <w:sz w:val="24"/>
                <w:szCs w:val="24"/>
              </w:rPr>
            </w:pPr>
            <w:r>
              <w:rPr>
                <w:rFonts w:ascii="Arial" w:hAnsi="Arial" w:cs="Arial"/>
                <w:b/>
                <w:sz w:val="24"/>
                <w:szCs w:val="24"/>
              </w:rPr>
              <w:t>Standardkosten</w:t>
            </w:r>
          </w:p>
          <w:p w:rsidR="00AE0AE8" w:rsidRPr="002F0C29" w:rsidRDefault="00AE0AE8" w:rsidP="00294288">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2F0C29">
              <w:rPr>
                <w:rFonts w:ascii="Arial" w:hAnsi="Arial" w:cs="Arial"/>
                <w:b/>
                <w:sz w:val="24"/>
                <w:szCs w:val="24"/>
              </w:rPr>
              <w:t xml:space="preserve">je </w:t>
            </w:r>
            <w:r w:rsidR="00294288">
              <w:rPr>
                <w:rFonts w:ascii="Arial" w:hAnsi="Arial" w:cs="Arial"/>
                <w:b/>
                <w:sz w:val="24"/>
                <w:szCs w:val="24"/>
              </w:rPr>
              <w:t>Stück</w:t>
            </w:r>
          </w:p>
        </w:tc>
      </w:tr>
      <w:tr w:rsidR="002F0C29" w:rsidRPr="002F0C29" w:rsidTr="00294288">
        <w:trPr>
          <w:trHeight w:val="1659"/>
        </w:trPr>
        <w:tc>
          <w:tcPr>
            <w:tcW w:w="6521" w:type="dxa"/>
            <w:tcBorders>
              <w:top w:val="single" w:sz="7" w:space="0" w:color="000000"/>
              <w:left w:val="single" w:sz="7" w:space="0" w:color="000000"/>
              <w:bottom w:val="single" w:sz="7" w:space="0" w:color="000000"/>
              <w:right w:val="single" w:sz="7" w:space="0" w:color="000000"/>
            </w:tcBorders>
          </w:tcPr>
          <w:p w:rsidR="00AE0AE8" w:rsidRPr="002F0C29" w:rsidRDefault="00AE0AE8" w:rsidP="00613F8C">
            <w:pPr>
              <w:spacing w:line="120" w:lineRule="exact"/>
              <w:rPr>
                <w:rFonts w:ascii="Arial" w:hAnsi="Arial" w:cs="Arial"/>
                <w:sz w:val="24"/>
                <w:szCs w:val="24"/>
                <w:u w:val="single"/>
              </w:rPr>
            </w:pPr>
          </w:p>
          <w:p w:rsidR="004F392D" w:rsidRPr="0047000E" w:rsidRDefault="002F0C29" w:rsidP="004F392D">
            <w:pPr>
              <w:tabs>
                <w:tab w:val="left" w:pos="0"/>
                <w:tab w:val="left" w:pos="367"/>
                <w:tab w:val="left" w:pos="884"/>
                <w:tab w:val="left" w:pos="1167"/>
                <w:tab w:val="left" w:pos="6780"/>
                <w:tab w:val="decimal" w:pos="8140"/>
                <w:tab w:val="left" w:pos="8480"/>
              </w:tabs>
              <w:spacing w:after="58"/>
              <w:rPr>
                <w:rFonts w:ascii="Arial" w:hAnsi="Arial" w:cs="Arial"/>
                <w:b/>
                <w:sz w:val="24"/>
                <w:szCs w:val="24"/>
                <w:lang w:val="de-AT"/>
              </w:rPr>
            </w:pPr>
            <w:r w:rsidRPr="0047000E">
              <w:rPr>
                <w:rFonts w:ascii="Arial" w:hAnsi="Arial" w:cs="Arial"/>
                <w:b/>
                <w:sz w:val="24"/>
                <w:szCs w:val="24"/>
                <w:lang w:val="de-AT"/>
              </w:rPr>
              <w:t>100</w:t>
            </w:r>
            <w:r w:rsidR="00AE0AE8" w:rsidRPr="0047000E">
              <w:rPr>
                <w:rFonts w:ascii="Arial" w:hAnsi="Arial" w:cs="Arial"/>
                <w:b/>
                <w:sz w:val="24"/>
                <w:szCs w:val="24"/>
                <w:lang w:val="de-AT"/>
              </w:rPr>
              <w:t xml:space="preserve"> % Laubbäume</w:t>
            </w:r>
            <w:r w:rsidR="00C313AF" w:rsidRPr="0047000E">
              <w:rPr>
                <w:rFonts w:ascii="Arial" w:hAnsi="Arial" w:cs="Arial"/>
                <w:b/>
                <w:sz w:val="24"/>
                <w:szCs w:val="24"/>
                <w:lang w:val="de-AT"/>
              </w:rPr>
              <w:t>, davon zumindest 25%</w:t>
            </w:r>
            <w:r w:rsidR="001952DF" w:rsidRPr="0047000E">
              <w:rPr>
                <w:rFonts w:ascii="Arial" w:hAnsi="Arial" w:cs="Arial"/>
                <w:b/>
                <w:sz w:val="24"/>
                <w:szCs w:val="24"/>
                <w:lang w:val="de-AT"/>
              </w:rPr>
              <w:t xml:space="preserve"> Eiche</w:t>
            </w:r>
            <w:r w:rsidR="004F392D" w:rsidRPr="0047000E">
              <w:rPr>
                <w:rFonts w:ascii="Arial" w:hAnsi="Arial" w:cs="Arial"/>
                <w:b/>
                <w:sz w:val="24"/>
                <w:szCs w:val="24"/>
                <w:lang w:val="de-AT"/>
              </w:rPr>
              <w:t>.</w:t>
            </w:r>
          </w:p>
          <w:p w:rsidR="00AE0AE8" w:rsidRPr="00E6596A" w:rsidRDefault="004F392D" w:rsidP="00294288">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Pr>
                <w:rFonts w:ascii="Arial" w:hAnsi="Arial" w:cs="Arial"/>
                <w:sz w:val="24"/>
                <w:szCs w:val="24"/>
                <w:lang w:val="de-AT"/>
              </w:rPr>
              <w:t>Es müssen auf der Aufforstungsfläche bei Einrechnung der Naturverjüngung zumindest 50% Laubbäume der PNWG vorhanden sein</w:t>
            </w:r>
            <w:r w:rsidR="00E6596A">
              <w:rPr>
                <w:rFonts w:ascii="Arial" w:hAnsi="Arial" w:cs="Arial"/>
                <w:sz w:val="24"/>
                <w:szCs w:val="24"/>
                <w:lang w:val="de-AT"/>
              </w:rPr>
              <w:t>.</w:t>
            </w:r>
          </w:p>
        </w:tc>
        <w:tc>
          <w:tcPr>
            <w:tcW w:w="2693" w:type="dxa"/>
            <w:tcBorders>
              <w:top w:val="single" w:sz="7" w:space="0" w:color="000000"/>
              <w:left w:val="single" w:sz="7" w:space="0" w:color="000000"/>
              <w:bottom w:val="single" w:sz="7" w:space="0" w:color="000000"/>
              <w:right w:val="single" w:sz="7" w:space="0" w:color="000000"/>
            </w:tcBorders>
            <w:vAlign w:val="center"/>
          </w:tcPr>
          <w:p w:rsidR="00AE0AE8" w:rsidRPr="00516791" w:rsidRDefault="00516791" w:rsidP="00C71D61">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516791">
              <w:rPr>
                <w:rFonts w:ascii="Arial" w:hAnsi="Arial" w:cs="Arial"/>
                <w:sz w:val="24"/>
                <w:szCs w:val="24"/>
              </w:rPr>
              <w:t>2.-</w:t>
            </w:r>
            <w:r w:rsidR="00AE0AE8" w:rsidRPr="00516791">
              <w:rPr>
                <w:rFonts w:ascii="Arial" w:hAnsi="Arial" w:cs="Arial"/>
                <w:sz w:val="24"/>
                <w:szCs w:val="24"/>
              </w:rPr>
              <w:t xml:space="preserve"> Euro</w:t>
            </w:r>
            <w:r w:rsidR="00E86B45" w:rsidRPr="00516791">
              <w:rPr>
                <w:rFonts w:ascii="Arial" w:hAnsi="Arial" w:cs="Arial"/>
                <w:sz w:val="24"/>
                <w:szCs w:val="24"/>
              </w:rPr>
              <w:t xml:space="preserve"> </w:t>
            </w:r>
          </w:p>
        </w:tc>
      </w:tr>
      <w:tr w:rsidR="002F0C29" w:rsidRPr="002F0C29" w:rsidTr="00613F8C">
        <w:tc>
          <w:tcPr>
            <w:tcW w:w="6521" w:type="dxa"/>
            <w:tcBorders>
              <w:top w:val="single" w:sz="7" w:space="0" w:color="000000"/>
              <w:left w:val="single" w:sz="7" w:space="0" w:color="000000"/>
              <w:bottom w:val="single" w:sz="7" w:space="0" w:color="000000"/>
              <w:right w:val="single" w:sz="7" w:space="0" w:color="000000"/>
            </w:tcBorders>
            <w:shd w:val="pct10" w:color="000000" w:fill="FFFFFF"/>
          </w:tcPr>
          <w:p w:rsidR="002F0C29" w:rsidRPr="002F0C29" w:rsidRDefault="002F0C29" w:rsidP="002F0C29">
            <w:pPr>
              <w:tabs>
                <w:tab w:val="left" w:pos="0"/>
                <w:tab w:val="left" w:pos="367"/>
                <w:tab w:val="left" w:pos="884"/>
                <w:tab w:val="left" w:pos="1167"/>
                <w:tab w:val="left" w:pos="6780"/>
                <w:tab w:val="decimal" w:pos="8140"/>
                <w:tab w:val="left" w:pos="8480"/>
              </w:tabs>
              <w:spacing w:after="58"/>
              <w:rPr>
                <w:rFonts w:ascii="Arial" w:hAnsi="Arial" w:cs="Arial"/>
                <w:sz w:val="24"/>
                <w:szCs w:val="24"/>
              </w:rPr>
            </w:pPr>
            <w:r w:rsidRPr="002F0C29">
              <w:rPr>
                <w:rFonts w:ascii="Arial" w:hAnsi="Arial" w:cs="Arial"/>
                <w:b/>
                <w:sz w:val="24"/>
                <w:szCs w:val="24"/>
                <w:u w:val="single"/>
              </w:rPr>
              <w:t>Buchenwald:</w:t>
            </w:r>
            <w:r w:rsidRPr="002F0C29">
              <w:rPr>
                <w:rFonts w:ascii="Arial" w:hAnsi="Arial" w:cs="Arial"/>
                <w:sz w:val="24"/>
                <w:szCs w:val="24"/>
              </w:rPr>
              <w:t xml:space="preserve"> </w:t>
            </w:r>
          </w:p>
          <w:p w:rsidR="00AE0AE8" w:rsidRPr="002F0C29" w:rsidRDefault="002F0C29" w:rsidP="00E6596A">
            <w:pPr>
              <w:tabs>
                <w:tab w:val="left" w:pos="0"/>
                <w:tab w:val="left" w:pos="367"/>
                <w:tab w:val="left" w:pos="884"/>
                <w:tab w:val="left" w:pos="1167"/>
                <w:tab w:val="left" w:pos="6780"/>
                <w:tab w:val="decimal" w:pos="8140"/>
                <w:tab w:val="left" w:pos="8480"/>
              </w:tabs>
              <w:spacing w:after="58"/>
              <w:rPr>
                <w:rFonts w:ascii="Arial" w:hAnsi="Arial" w:cs="Arial"/>
                <w:sz w:val="24"/>
                <w:szCs w:val="24"/>
              </w:rPr>
            </w:pPr>
            <w:r w:rsidRPr="002F0C29">
              <w:rPr>
                <w:rFonts w:ascii="Arial" w:hAnsi="Arial" w:cs="Arial"/>
                <w:b/>
                <w:sz w:val="24"/>
                <w:szCs w:val="24"/>
              </w:rPr>
              <w:t>Seehöhe über 600 m</w:t>
            </w:r>
            <w:r w:rsidR="0074635D">
              <w:rPr>
                <w:rFonts w:ascii="Arial" w:hAnsi="Arial" w:cs="Arial"/>
                <w:b/>
                <w:sz w:val="24"/>
                <w:szCs w:val="24"/>
              </w:rPr>
              <w:t xml:space="preserve"> (schattseitig frisch </w:t>
            </w:r>
            <w:r w:rsidR="00E6596A">
              <w:rPr>
                <w:rFonts w:ascii="Arial" w:hAnsi="Arial" w:cs="Arial"/>
                <w:b/>
                <w:sz w:val="24"/>
                <w:szCs w:val="24"/>
              </w:rPr>
              <w:t>ab</w:t>
            </w:r>
            <w:r w:rsidR="0074635D">
              <w:rPr>
                <w:rFonts w:ascii="Arial" w:hAnsi="Arial" w:cs="Arial"/>
                <w:b/>
                <w:sz w:val="24"/>
                <w:szCs w:val="24"/>
              </w:rPr>
              <w:t xml:space="preserve"> 400m)</w:t>
            </w:r>
            <w:r w:rsidRPr="002F0C29">
              <w:rPr>
                <w:rFonts w:ascii="Arial" w:hAnsi="Arial" w:cs="Arial"/>
                <w:b/>
                <w:sz w:val="24"/>
                <w:szCs w:val="24"/>
              </w:rPr>
              <w:t>, durchschnittliche Standorte</w:t>
            </w:r>
          </w:p>
        </w:tc>
        <w:tc>
          <w:tcPr>
            <w:tcW w:w="2693" w:type="dxa"/>
            <w:tcBorders>
              <w:top w:val="single" w:sz="7" w:space="0" w:color="000000"/>
              <w:left w:val="single" w:sz="7" w:space="0" w:color="000000"/>
              <w:bottom w:val="single" w:sz="7" w:space="0" w:color="000000"/>
              <w:right w:val="single" w:sz="7" w:space="0" w:color="000000"/>
            </w:tcBorders>
            <w:shd w:val="pct10" w:color="000000" w:fill="FFFFFF"/>
          </w:tcPr>
          <w:p w:rsidR="00AE0AE8" w:rsidRPr="00516791" w:rsidRDefault="00AE0AE8" w:rsidP="00613F8C">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p>
        </w:tc>
      </w:tr>
      <w:tr w:rsidR="002F0C29" w:rsidRPr="002F0C29" w:rsidTr="00613F8C">
        <w:tc>
          <w:tcPr>
            <w:tcW w:w="6521" w:type="dxa"/>
            <w:tcBorders>
              <w:top w:val="single" w:sz="7" w:space="0" w:color="000000"/>
              <w:left w:val="single" w:sz="7" w:space="0" w:color="000000"/>
              <w:bottom w:val="single" w:sz="7" w:space="0" w:color="000000"/>
              <w:right w:val="single" w:sz="7" w:space="0" w:color="000000"/>
            </w:tcBorders>
          </w:tcPr>
          <w:p w:rsidR="00AE0AE8" w:rsidRPr="002F0C29" w:rsidRDefault="00AE0AE8" w:rsidP="00613F8C">
            <w:pPr>
              <w:spacing w:line="120" w:lineRule="exact"/>
              <w:rPr>
                <w:rFonts w:ascii="Arial" w:hAnsi="Arial" w:cs="Arial"/>
                <w:sz w:val="24"/>
                <w:szCs w:val="24"/>
              </w:rPr>
            </w:pPr>
          </w:p>
          <w:p w:rsidR="00AE0AE8" w:rsidRPr="0047000E" w:rsidRDefault="00AE0AE8" w:rsidP="00D67BDA">
            <w:pPr>
              <w:tabs>
                <w:tab w:val="left" w:pos="0"/>
                <w:tab w:val="left" w:pos="884"/>
                <w:tab w:val="left" w:pos="1167"/>
                <w:tab w:val="left" w:pos="6780"/>
                <w:tab w:val="decimal" w:pos="8140"/>
                <w:tab w:val="left" w:pos="8480"/>
              </w:tabs>
              <w:spacing w:after="58"/>
              <w:rPr>
                <w:rFonts w:ascii="Arial" w:hAnsi="Arial" w:cs="Arial"/>
                <w:b/>
                <w:sz w:val="24"/>
                <w:szCs w:val="24"/>
              </w:rPr>
            </w:pPr>
            <w:r w:rsidRPr="00D67BDA">
              <w:rPr>
                <w:rFonts w:ascii="Arial" w:hAnsi="Arial" w:cs="Arial"/>
                <w:b/>
                <w:sz w:val="24"/>
                <w:szCs w:val="24"/>
              </w:rPr>
              <w:t>Laub</w:t>
            </w:r>
            <w:r w:rsidR="002F0C29" w:rsidRPr="00D67BDA">
              <w:rPr>
                <w:rFonts w:ascii="Arial" w:hAnsi="Arial" w:cs="Arial"/>
                <w:b/>
                <w:sz w:val="24"/>
                <w:szCs w:val="24"/>
              </w:rPr>
              <w:t>bäume und Tanne</w:t>
            </w:r>
            <w:r w:rsidR="00D67BDA">
              <w:rPr>
                <w:rFonts w:ascii="Arial" w:hAnsi="Arial" w:cs="Arial"/>
                <w:b/>
                <w:sz w:val="24"/>
                <w:szCs w:val="24"/>
              </w:rPr>
              <w:t xml:space="preserve">.  </w:t>
            </w:r>
            <w:r w:rsidR="002F0C29" w:rsidRPr="0047000E">
              <w:rPr>
                <w:rFonts w:ascii="Arial" w:hAnsi="Arial" w:cs="Arial"/>
                <w:b/>
                <w:sz w:val="24"/>
                <w:szCs w:val="24"/>
              </w:rPr>
              <w:t>Lärche</w:t>
            </w:r>
            <w:r w:rsidR="00D67BDA">
              <w:rPr>
                <w:rFonts w:ascii="Arial" w:hAnsi="Arial" w:cs="Arial"/>
                <w:b/>
                <w:sz w:val="24"/>
                <w:szCs w:val="24"/>
              </w:rPr>
              <w:t>.</w:t>
            </w:r>
          </w:p>
          <w:p w:rsidR="00AE0AE8" w:rsidRPr="002F0C29" w:rsidRDefault="00294288" w:rsidP="00E6596A">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Pr>
                <w:rFonts w:ascii="Arial" w:hAnsi="Arial" w:cs="Arial"/>
                <w:sz w:val="24"/>
                <w:szCs w:val="24"/>
                <w:lang w:val="de-AT"/>
              </w:rPr>
              <w:t>A</w:t>
            </w:r>
            <w:r w:rsidR="00592A84">
              <w:rPr>
                <w:rFonts w:ascii="Arial" w:hAnsi="Arial" w:cs="Arial"/>
                <w:sz w:val="24"/>
                <w:szCs w:val="24"/>
                <w:lang w:val="de-AT"/>
              </w:rPr>
              <w:t>uf der Aufforstungsfläche bei Einrechnung der Naturverjüngung zumindest 50% Laubbäume der PNWG</w:t>
            </w:r>
            <w:r w:rsidR="00605020">
              <w:rPr>
                <w:rFonts w:ascii="Arial" w:hAnsi="Arial" w:cs="Arial"/>
                <w:sz w:val="24"/>
                <w:szCs w:val="24"/>
                <w:lang w:val="de-AT"/>
              </w:rPr>
              <w:t xml:space="preserve"> (</w:t>
            </w:r>
            <w:r w:rsidR="00E6596A">
              <w:rPr>
                <w:rFonts w:ascii="Arial" w:hAnsi="Arial" w:cs="Arial"/>
                <w:sz w:val="24"/>
                <w:szCs w:val="24"/>
                <w:lang w:val="de-AT"/>
              </w:rPr>
              <w:t xml:space="preserve">davon </w:t>
            </w:r>
            <w:r w:rsidR="00B011BA">
              <w:rPr>
                <w:rFonts w:ascii="Arial" w:hAnsi="Arial" w:cs="Arial"/>
                <w:sz w:val="24"/>
                <w:szCs w:val="24"/>
                <w:lang w:val="de-AT"/>
              </w:rPr>
              <w:t xml:space="preserve">zumindest </w:t>
            </w:r>
            <w:r w:rsidR="00E6596A">
              <w:rPr>
                <w:rFonts w:ascii="Arial" w:hAnsi="Arial" w:cs="Arial"/>
                <w:sz w:val="24"/>
                <w:szCs w:val="24"/>
                <w:lang w:val="de-AT"/>
              </w:rPr>
              <w:t>50%</w:t>
            </w:r>
            <w:r w:rsidR="00605020">
              <w:rPr>
                <w:rFonts w:ascii="Arial" w:hAnsi="Arial" w:cs="Arial"/>
                <w:sz w:val="24"/>
                <w:szCs w:val="24"/>
                <w:lang w:val="de-AT"/>
              </w:rPr>
              <w:t xml:space="preserve"> Buche)</w:t>
            </w:r>
            <w:r w:rsidR="00592A84">
              <w:rPr>
                <w:rFonts w:ascii="Arial" w:hAnsi="Arial" w:cs="Arial"/>
                <w:sz w:val="24"/>
                <w:szCs w:val="24"/>
                <w:lang w:val="de-AT"/>
              </w:rPr>
              <w:t>.</w:t>
            </w:r>
          </w:p>
        </w:tc>
        <w:tc>
          <w:tcPr>
            <w:tcW w:w="2693" w:type="dxa"/>
            <w:tcBorders>
              <w:top w:val="single" w:sz="7" w:space="0" w:color="000000"/>
              <w:left w:val="single" w:sz="7" w:space="0" w:color="000000"/>
              <w:bottom w:val="single" w:sz="7" w:space="0" w:color="000000"/>
              <w:right w:val="single" w:sz="7" w:space="0" w:color="000000"/>
            </w:tcBorders>
            <w:vAlign w:val="center"/>
          </w:tcPr>
          <w:p w:rsidR="00516791" w:rsidRDefault="00516791" w:rsidP="00C71D61">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Pr>
                <w:rFonts w:ascii="Arial" w:hAnsi="Arial" w:cs="Arial"/>
                <w:sz w:val="24"/>
                <w:szCs w:val="24"/>
              </w:rPr>
              <w:t>2.-</w:t>
            </w:r>
            <w:r w:rsidR="002F0C29" w:rsidRPr="00516791">
              <w:rPr>
                <w:rFonts w:ascii="Arial" w:hAnsi="Arial" w:cs="Arial"/>
                <w:sz w:val="24"/>
                <w:szCs w:val="24"/>
              </w:rPr>
              <w:t xml:space="preserve"> </w:t>
            </w:r>
            <w:r w:rsidR="00C71D61" w:rsidRPr="00516791">
              <w:rPr>
                <w:rFonts w:ascii="Arial" w:hAnsi="Arial" w:cs="Arial"/>
                <w:sz w:val="24"/>
                <w:szCs w:val="24"/>
              </w:rPr>
              <w:t>(Laub</w:t>
            </w:r>
            <w:r w:rsidR="00294288" w:rsidRPr="00516791">
              <w:rPr>
                <w:rFonts w:ascii="Arial" w:hAnsi="Arial" w:cs="Arial"/>
                <w:sz w:val="24"/>
                <w:szCs w:val="24"/>
              </w:rPr>
              <w:t>bäume</w:t>
            </w:r>
            <w:r w:rsidR="00C71D61" w:rsidRPr="00516791">
              <w:rPr>
                <w:rFonts w:ascii="Arial" w:hAnsi="Arial" w:cs="Arial"/>
                <w:sz w:val="24"/>
                <w:szCs w:val="24"/>
              </w:rPr>
              <w:t xml:space="preserve"> und Ta</w:t>
            </w:r>
            <w:r w:rsidR="00294288" w:rsidRPr="00516791">
              <w:rPr>
                <w:rFonts w:ascii="Arial" w:hAnsi="Arial" w:cs="Arial"/>
                <w:sz w:val="24"/>
                <w:szCs w:val="24"/>
              </w:rPr>
              <w:t>nne</w:t>
            </w:r>
            <w:r w:rsidR="00C71D61" w:rsidRPr="00516791">
              <w:rPr>
                <w:rFonts w:ascii="Arial" w:hAnsi="Arial" w:cs="Arial"/>
                <w:sz w:val="24"/>
                <w:szCs w:val="24"/>
              </w:rPr>
              <w:t>)</w:t>
            </w:r>
          </w:p>
          <w:p w:rsidR="00AE0AE8" w:rsidRPr="00516791" w:rsidRDefault="00516791" w:rsidP="00516791">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Pr>
                <w:rFonts w:ascii="Arial" w:hAnsi="Arial" w:cs="Arial"/>
                <w:sz w:val="24"/>
                <w:szCs w:val="24"/>
              </w:rPr>
              <w:t xml:space="preserve">1,65 </w:t>
            </w:r>
            <w:r w:rsidR="00AE0AE8" w:rsidRPr="00516791">
              <w:rPr>
                <w:rFonts w:ascii="Arial" w:hAnsi="Arial" w:cs="Arial"/>
                <w:sz w:val="24"/>
                <w:szCs w:val="24"/>
              </w:rPr>
              <w:t>Euro</w:t>
            </w:r>
            <w:r w:rsidR="00815E24" w:rsidRPr="00516791">
              <w:rPr>
                <w:rFonts w:ascii="Arial" w:hAnsi="Arial" w:cs="Arial"/>
                <w:sz w:val="24"/>
                <w:szCs w:val="24"/>
              </w:rPr>
              <w:t xml:space="preserve"> für Lärche </w:t>
            </w:r>
          </w:p>
        </w:tc>
      </w:tr>
      <w:tr w:rsidR="001C5864" w:rsidRPr="002F0C29" w:rsidTr="00640CD0">
        <w:tc>
          <w:tcPr>
            <w:tcW w:w="6521" w:type="dxa"/>
            <w:tcBorders>
              <w:top w:val="single" w:sz="7" w:space="0" w:color="000000"/>
              <w:left w:val="single" w:sz="7" w:space="0" w:color="000000"/>
              <w:bottom w:val="single" w:sz="7" w:space="0" w:color="000000"/>
              <w:right w:val="single" w:sz="7" w:space="0" w:color="000000"/>
            </w:tcBorders>
            <w:shd w:val="pct10" w:color="000000" w:fill="FFFFFF"/>
          </w:tcPr>
          <w:p w:rsidR="001C5864" w:rsidRPr="002F0C29" w:rsidRDefault="001C5864"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rPr>
            </w:pPr>
            <w:r>
              <w:rPr>
                <w:rFonts w:ascii="Arial" w:hAnsi="Arial" w:cs="Arial"/>
                <w:b/>
                <w:sz w:val="24"/>
                <w:szCs w:val="24"/>
                <w:u w:val="single"/>
              </w:rPr>
              <w:t>Bachauenstandort</w:t>
            </w:r>
            <w:r w:rsidRPr="002F0C29">
              <w:rPr>
                <w:rFonts w:ascii="Arial" w:hAnsi="Arial" w:cs="Arial"/>
                <w:b/>
                <w:sz w:val="24"/>
                <w:szCs w:val="24"/>
                <w:u w:val="single"/>
              </w:rPr>
              <w:t>:</w:t>
            </w:r>
            <w:r w:rsidRPr="002F0C29">
              <w:rPr>
                <w:rFonts w:ascii="Arial" w:hAnsi="Arial" w:cs="Arial"/>
                <w:sz w:val="24"/>
                <w:szCs w:val="24"/>
              </w:rPr>
              <w:t xml:space="preserve"> </w:t>
            </w:r>
          </w:p>
          <w:p w:rsidR="001C5864" w:rsidRPr="002F0C29" w:rsidRDefault="001C5864"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rPr>
            </w:pPr>
          </w:p>
        </w:tc>
        <w:tc>
          <w:tcPr>
            <w:tcW w:w="2693" w:type="dxa"/>
            <w:tcBorders>
              <w:top w:val="single" w:sz="7" w:space="0" w:color="000000"/>
              <w:left w:val="single" w:sz="7" w:space="0" w:color="000000"/>
              <w:bottom w:val="single" w:sz="7" w:space="0" w:color="000000"/>
              <w:right w:val="single" w:sz="7" w:space="0" w:color="000000"/>
            </w:tcBorders>
            <w:shd w:val="pct10" w:color="000000" w:fill="FFFFFF"/>
          </w:tcPr>
          <w:p w:rsidR="001C5864" w:rsidRPr="002F0C29" w:rsidRDefault="001C5864" w:rsidP="00640CD0">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p>
        </w:tc>
      </w:tr>
      <w:tr w:rsidR="001C5864" w:rsidRPr="00516791" w:rsidTr="00640CD0">
        <w:tc>
          <w:tcPr>
            <w:tcW w:w="6521" w:type="dxa"/>
            <w:tcBorders>
              <w:top w:val="single" w:sz="7" w:space="0" w:color="000000"/>
              <w:left w:val="single" w:sz="7" w:space="0" w:color="000000"/>
              <w:bottom w:val="single" w:sz="7" w:space="0" w:color="000000"/>
              <w:right w:val="single" w:sz="7" w:space="0" w:color="000000"/>
            </w:tcBorders>
          </w:tcPr>
          <w:p w:rsidR="001C5864" w:rsidRPr="00516791" w:rsidRDefault="001C5864" w:rsidP="00640CD0">
            <w:pPr>
              <w:spacing w:line="120" w:lineRule="exact"/>
              <w:rPr>
                <w:rFonts w:ascii="Arial" w:hAnsi="Arial" w:cs="Arial"/>
                <w:sz w:val="24"/>
                <w:szCs w:val="24"/>
              </w:rPr>
            </w:pPr>
          </w:p>
          <w:p w:rsidR="001C5864" w:rsidRPr="0047000E" w:rsidRDefault="00E6596A" w:rsidP="0047000E">
            <w:pPr>
              <w:tabs>
                <w:tab w:val="left" w:pos="0"/>
                <w:tab w:val="left" w:pos="884"/>
                <w:tab w:val="left" w:pos="1167"/>
                <w:tab w:val="left" w:pos="6780"/>
                <w:tab w:val="decimal" w:pos="8140"/>
                <w:tab w:val="left" w:pos="8480"/>
              </w:tabs>
              <w:spacing w:after="58"/>
              <w:rPr>
                <w:rFonts w:ascii="Arial" w:hAnsi="Arial" w:cs="Arial"/>
                <w:b/>
                <w:sz w:val="24"/>
                <w:szCs w:val="24"/>
              </w:rPr>
            </w:pPr>
            <w:r>
              <w:rPr>
                <w:rFonts w:ascii="Arial" w:hAnsi="Arial" w:cs="Arial"/>
                <w:b/>
                <w:sz w:val="24"/>
                <w:szCs w:val="24"/>
              </w:rPr>
              <w:t xml:space="preserve">100% Laubbäume. Baumarten der PNWG: </w:t>
            </w:r>
            <w:r w:rsidR="008B3A2C" w:rsidRPr="0047000E">
              <w:rPr>
                <w:rFonts w:ascii="Arial" w:hAnsi="Arial" w:cs="Arial"/>
                <w:b/>
                <w:sz w:val="24"/>
                <w:szCs w:val="24"/>
              </w:rPr>
              <w:t>Schwarzerle, Stieleiche, Berg- und Flatterulme</w:t>
            </w:r>
            <w:r>
              <w:rPr>
                <w:rFonts w:ascii="Arial" w:hAnsi="Arial" w:cs="Arial"/>
                <w:b/>
                <w:sz w:val="24"/>
                <w:szCs w:val="24"/>
              </w:rPr>
              <w:t>, Linde.</w:t>
            </w:r>
          </w:p>
          <w:p w:rsidR="001C5864" w:rsidRPr="00516791" w:rsidRDefault="001C5864"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sidRPr="00516791">
              <w:rPr>
                <w:rFonts w:ascii="Arial" w:hAnsi="Arial" w:cs="Arial"/>
                <w:sz w:val="24"/>
                <w:szCs w:val="24"/>
                <w:lang w:val="de-AT"/>
              </w:rPr>
              <w:t>Es müssen auf der Aufforstungsfläche bei Einrechnung der Naturverjüngung zumindest 50% Laubbäume der PNWG vorhanden sein.</w:t>
            </w:r>
          </w:p>
        </w:tc>
        <w:tc>
          <w:tcPr>
            <w:tcW w:w="2693" w:type="dxa"/>
            <w:tcBorders>
              <w:top w:val="single" w:sz="7" w:space="0" w:color="000000"/>
              <w:left w:val="single" w:sz="7" w:space="0" w:color="000000"/>
              <w:bottom w:val="single" w:sz="7" w:space="0" w:color="000000"/>
              <w:right w:val="single" w:sz="7" w:space="0" w:color="000000"/>
            </w:tcBorders>
            <w:vAlign w:val="center"/>
          </w:tcPr>
          <w:p w:rsidR="001C5864" w:rsidRPr="00516791" w:rsidRDefault="00516791" w:rsidP="00C71D61">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516791">
              <w:rPr>
                <w:rFonts w:ascii="Arial" w:hAnsi="Arial" w:cs="Arial"/>
                <w:sz w:val="24"/>
                <w:szCs w:val="24"/>
              </w:rPr>
              <w:t>2.-</w:t>
            </w:r>
            <w:r w:rsidR="001C5864" w:rsidRPr="00516791">
              <w:rPr>
                <w:rFonts w:ascii="Arial" w:hAnsi="Arial" w:cs="Arial"/>
                <w:sz w:val="24"/>
                <w:szCs w:val="24"/>
              </w:rPr>
              <w:t xml:space="preserve"> Euro </w:t>
            </w:r>
          </w:p>
        </w:tc>
      </w:tr>
    </w:tbl>
    <w:p w:rsidR="00AE0AE8" w:rsidRPr="00516791" w:rsidRDefault="00AE0AE8" w:rsidP="00AE0AE8">
      <w:pPr>
        <w:pStyle w:val="Listennummer2"/>
        <w:numPr>
          <w:ilvl w:val="0"/>
          <w:numId w:val="0"/>
        </w:numPr>
        <w:ind w:left="284"/>
        <w:jc w:val="both"/>
        <w:rPr>
          <w:b/>
          <w:sz w:val="26"/>
          <w:szCs w:val="26"/>
          <w:u w:val="single"/>
          <w:lang w:val="de-DE"/>
        </w:rPr>
      </w:pPr>
    </w:p>
    <w:tbl>
      <w:tblPr>
        <w:tblW w:w="0" w:type="auto"/>
        <w:tblInd w:w="829" w:type="dxa"/>
        <w:tblLayout w:type="fixed"/>
        <w:tblCellMar>
          <w:left w:w="120" w:type="dxa"/>
          <w:right w:w="120" w:type="dxa"/>
        </w:tblCellMar>
        <w:tblLook w:val="0000" w:firstRow="0" w:lastRow="0" w:firstColumn="0" w:lastColumn="0" w:noHBand="0" w:noVBand="0"/>
      </w:tblPr>
      <w:tblGrid>
        <w:gridCol w:w="6521"/>
        <w:gridCol w:w="2693"/>
      </w:tblGrid>
      <w:tr w:rsidR="00516791" w:rsidRPr="00516791" w:rsidTr="00640CD0">
        <w:tc>
          <w:tcPr>
            <w:tcW w:w="6521" w:type="dxa"/>
            <w:tcBorders>
              <w:top w:val="single" w:sz="7" w:space="0" w:color="000000"/>
              <w:left w:val="single" w:sz="7" w:space="0" w:color="000000"/>
              <w:bottom w:val="single" w:sz="7" w:space="0" w:color="000000"/>
              <w:right w:val="single" w:sz="7" w:space="0" w:color="000000"/>
            </w:tcBorders>
            <w:shd w:val="pct10" w:color="000000" w:fill="FFFFFF"/>
          </w:tcPr>
          <w:p w:rsidR="008B3A2C" w:rsidRPr="00516791" w:rsidRDefault="008B3A2C"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rPr>
            </w:pPr>
            <w:proofErr w:type="spellStart"/>
            <w:r w:rsidRPr="00516791">
              <w:rPr>
                <w:rFonts w:ascii="Arial" w:hAnsi="Arial" w:cs="Arial"/>
                <w:b/>
                <w:sz w:val="24"/>
                <w:szCs w:val="24"/>
                <w:u w:val="single"/>
              </w:rPr>
              <w:t>Verebnungsstandort</w:t>
            </w:r>
            <w:proofErr w:type="spellEnd"/>
            <w:r w:rsidRPr="00516791">
              <w:rPr>
                <w:rFonts w:ascii="Arial" w:hAnsi="Arial" w:cs="Arial"/>
                <w:b/>
                <w:sz w:val="24"/>
                <w:szCs w:val="24"/>
                <w:u w:val="single"/>
              </w:rPr>
              <w:t xml:space="preserve"> auf Pseudo- </w:t>
            </w:r>
            <w:r w:rsidR="00634516">
              <w:rPr>
                <w:rFonts w:ascii="Arial" w:hAnsi="Arial" w:cs="Arial"/>
                <w:b/>
                <w:sz w:val="24"/>
                <w:szCs w:val="24"/>
                <w:u w:val="single"/>
              </w:rPr>
              <w:t>oder</w:t>
            </w:r>
            <w:r w:rsidRPr="00516791">
              <w:rPr>
                <w:rFonts w:ascii="Arial" w:hAnsi="Arial" w:cs="Arial"/>
                <w:b/>
                <w:sz w:val="24"/>
                <w:szCs w:val="24"/>
                <w:u w:val="single"/>
              </w:rPr>
              <w:t xml:space="preserve"> </w:t>
            </w:r>
            <w:proofErr w:type="spellStart"/>
            <w:r w:rsidRPr="00516791">
              <w:rPr>
                <w:rFonts w:ascii="Arial" w:hAnsi="Arial" w:cs="Arial"/>
                <w:b/>
                <w:sz w:val="24"/>
                <w:szCs w:val="24"/>
                <w:u w:val="single"/>
              </w:rPr>
              <w:t>Stagnogley</w:t>
            </w:r>
            <w:proofErr w:type="spellEnd"/>
            <w:r w:rsidRPr="00516791">
              <w:rPr>
                <w:rFonts w:ascii="Arial" w:hAnsi="Arial" w:cs="Arial"/>
                <w:b/>
                <w:sz w:val="24"/>
                <w:szCs w:val="24"/>
                <w:u w:val="single"/>
              </w:rPr>
              <w:t>:</w:t>
            </w:r>
            <w:r w:rsidRPr="00516791">
              <w:rPr>
                <w:rFonts w:ascii="Arial" w:hAnsi="Arial" w:cs="Arial"/>
                <w:sz w:val="24"/>
                <w:szCs w:val="24"/>
              </w:rPr>
              <w:t xml:space="preserve"> </w:t>
            </w:r>
          </w:p>
          <w:p w:rsidR="008B3A2C" w:rsidRPr="00516791" w:rsidRDefault="008B3A2C"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rPr>
            </w:pPr>
          </w:p>
        </w:tc>
        <w:tc>
          <w:tcPr>
            <w:tcW w:w="2693" w:type="dxa"/>
            <w:tcBorders>
              <w:top w:val="single" w:sz="7" w:space="0" w:color="000000"/>
              <w:left w:val="single" w:sz="7" w:space="0" w:color="000000"/>
              <w:bottom w:val="single" w:sz="7" w:space="0" w:color="000000"/>
              <w:right w:val="single" w:sz="7" w:space="0" w:color="000000"/>
            </w:tcBorders>
            <w:shd w:val="pct10" w:color="000000" w:fill="FFFFFF"/>
          </w:tcPr>
          <w:p w:rsidR="008B3A2C" w:rsidRPr="00516791" w:rsidRDefault="008B3A2C" w:rsidP="00640CD0">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p>
        </w:tc>
      </w:tr>
      <w:tr w:rsidR="00516791" w:rsidRPr="00516791" w:rsidTr="00640CD0">
        <w:tc>
          <w:tcPr>
            <w:tcW w:w="6521" w:type="dxa"/>
            <w:tcBorders>
              <w:top w:val="single" w:sz="7" w:space="0" w:color="000000"/>
              <w:left w:val="single" w:sz="7" w:space="0" w:color="000000"/>
              <w:bottom w:val="single" w:sz="7" w:space="0" w:color="000000"/>
              <w:right w:val="single" w:sz="7" w:space="0" w:color="000000"/>
            </w:tcBorders>
          </w:tcPr>
          <w:p w:rsidR="008B3A2C" w:rsidRPr="00516791" w:rsidRDefault="008B3A2C" w:rsidP="00640CD0">
            <w:pPr>
              <w:spacing w:line="120" w:lineRule="exact"/>
              <w:rPr>
                <w:rFonts w:ascii="Arial" w:hAnsi="Arial" w:cs="Arial"/>
                <w:sz w:val="24"/>
                <w:szCs w:val="24"/>
              </w:rPr>
            </w:pPr>
          </w:p>
          <w:p w:rsidR="008B3A2C" w:rsidRPr="0047000E" w:rsidRDefault="00E6596A" w:rsidP="0047000E">
            <w:pPr>
              <w:tabs>
                <w:tab w:val="left" w:pos="0"/>
                <w:tab w:val="left" w:pos="884"/>
                <w:tab w:val="left" w:pos="1167"/>
                <w:tab w:val="left" w:pos="6780"/>
                <w:tab w:val="decimal" w:pos="8140"/>
                <w:tab w:val="left" w:pos="8480"/>
              </w:tabs>
              <w:spacing w:after="58"/>
              <w:rPr>
                <w:rFonts w:ascii="Arial" w:hAnsi="Arial" w:cs="Arial"/>
                <w:b/>
                <w:sz w:val="24"/>
                <w:szCs w:val="24"/>
              </w:rPr>
            </w:pPr>
            <w:r>
              <w:rPr>
                <w:rFonts w:ascii="Arial" w:hAnsi="Arial" w:cs="Arial"/>
                <w:b/>
                <w:sz w:val="24"/>
                <w:szCs w:val="24"/>
              </w:rPr>
              <w:t xml:space="preserve">Baumarten der PNWG: </w:t>
            </w:r>
            <w:r w:rsidR="008B3A2C" w:rsidRPr="0047000E">
              <w:rPr>
                <w:rFonts w:ascii="Arial" w:hAnsi="Arial" w:cs="Arial"/>
                <w:b/>
                <w:sz w:val="24"/>
                <w:szCs w:val="24"/>
              </w:rPr>
              <w:t xml:space="preserve">Stieleiche, </w:t>
            </w:r>
            <w:r>
              <w:rPr>
                <w:rFonts w:ascii="Arial" w:hAnsi="Arial" w:cs="Arial"/>
                <w:b/>
                <w:sz w:val="24"/>
                <w:szCs w:val="24"/>
              </w:rPr>
              <w:t>Tanne. B</w:t>
            </w:r>
            <w:r w:rsidR="008B3A2C" w:rsidRPr="0047000E">
              <w:rPr>
                <w:rFonts w:ascii="Arial" w:hAnsi="Arial" w:cs="Arial"/>
                <w:b/>
                <w:sz w:val="24"/>
                <w:szCs w:val="24"/>
              </w:rPr>
              <w:t>edingt Hainbuche</w:t>
            </w:r>
            <w:r w:rsidR="00C52066">
              <w:rPr>
                <w:rFonts w:ascii="Arial" w:hAnsi="Arial" w:cs="Arial"/>
                <w:b/>
                <w:sz w:val="24"/>
                <w:szCs w:val="24"/>
              </w:rPr>
              <w:t xml:space="preserve">, </w:t>
            </w:r>
            <w:r w:rsidR="00634516">
              <w:rPr>
                <w:rFonts w:ascii="Arial" w:hAnsi="Arial" w:cs="Arial"/>
                <w:b/>
                <w:sz w:val="24"/>
                <w:szCs w:val="24"/>
              </w:rPr>
              <w:t xml:space="preserve">Spitzahorn, </w:t>
            </w:r>
            <w:r w:rsidR="00C52066">
              <w:rPr>
                <w:rFonts w:ascii="Arial" w:hAnsi="Arial" w:cs="Arial"/>
                <w:b/>
                <w:sz w:val="24"/>
                <w:szCs w:val="24"/>
              </w:rPr>
              <w:t>Schwarzerle</w:t>
            </w:r>
            <w:r w:rsidR="008B3A2C" w:rsidRPr="0047000E">
              <w:rPr>
                <w:rFonts w:ascii="Arial" w:hAnsi="Arial" w:cs="Arial"/>
                <w:b/>
                <w:sz w:val="24"/>
                <w:szCs w:val="24"/>
              </w:rPr>
              <w:t xml:space="preserve">  und Linde. Kein Ahorn, keine Edellaubbäume!</w:t>
            </w:r>
          </w:p>
          <w:p w:rsidR="008B3A2C" w:rsidRPr="00516791" w:rsidRDefault="008B3A2C"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sidRPr="00516791">
              <w:rPr>
                <w:rFonts w:ascii="Arial" w:hAnsi="Arial" w:cs="Arial"/>
                <w:sz w:val="24"/>
                <w:szCs w:val="24"/>
                <w:lang w:val="de-AT"/>
              </w:rPr>
              <w:t xml:space="preserve">Es müssen auf der Aufforstungsfläche bei Einrechnung der Naturverjüngung zumindest 50% Laubbäume der PNWG </w:t>
            </w:r>
            <w:r w:rsidR="002E5CB0" w:rsidRPr="00516791">
              <w:rPr>
                <w:rFonts w:ascii="Arial" w:hAnsi="Arial" w:cs="Arial"/>
                <w:sz w:val="24"/>
                <w:szCs w:val="24"/>
                <w:lang w:val="de-AT"/>
              </w:rPr>
              <w:t>(Stieleiche</w:t>
            </w:r>
            <w:r w:rsidR="00634516">
              <w:rPr>
                <w:rFonts w:ascii="Arial" w:hAnsi="Arial" w:cs="Arial"/>
                <w:sz w:val="24"/>
                <w:szCs w:val="24"/>
                <w:lang w:val="de-AT"/>
              </w:rPr>
              <w:t>, ev. Tanne</w:t>
            </w:r>
            <w:r w:rsidR="002E5CB0" w:rsidRPr="00516791">
              <w:rPr>
                <w:rFonts w:ascii="Arial" w:hAnsi="Arial" w:cs="Arial"/>
                <w:sz w:val="24"/>
                <w:szCs w:val="24"/>
                <w:lang w:val="de-AT"/>
              </w:rPr>
              <w:t>)</w:t>
            </w:r>
            <w:r w:rsidR="00E6596A">
              <w:rPr>
                <w:rFonts w:ascii="Arial" w:hAnsi="Arial" w:cs="Arial"/>
                <w:sz w:val="24"/>
                <w:szCs w:val="24"/>
                <w:lang w:val="de-AT"/>
              </w:rPr>
              <w:t xml:space="preserve"> </w:t>
            </w:r>
            <w:r w:rsidRPr="00516791">
              <w:rPr>
                <w:rFonts w:ascii="Arial" w:hAnsi="Arial" w:cs="Arial"/>
                <w:sz w:val="24"/>
                <w:szCs w:val="24"/>
                <w:lang w:val="de-AT"/>
              </w:rPr>
              <w:t>vorhanden sein.</w:t>
            </w:r>
          </w:p>
        </w:tc>
        <w:tc>
          <w:tcPr>
            <w:tcW w:w="2693" w:type="dxa"/>
            <w:tcBorders>
              <w:top w:val="single" w:sz="7" w:space="0" w:color="000000"/>
              <w:left w:val="single" w:sz="7" w:space="0" w:color="000000"/>
              <w:bottom w:val="single" w:sz="7" w:space="0" w:color="000000"/>
              <w:right w:val="single" w:sz="7" w:space="0" w:color="000000"/>
            </w:tcBorders>
            <w:vAlign w:val="center"/>
          </w:tcPr>
          <w:p w:rsidR="008B3A2C" w:rsidRPr="00516791" w:rsidRDefault="00516791" w:rsidP="00C71D61">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516791">
              <w:rPr>
                <w:rFonts w:ascii="Arial" w:hAnsi="Arial" w:cs="Arial"/>
                <w:sz w:val="24"/>
                <w:szCs w:val="24"/>
              </w:rPr>
              <w:t>2.-</w:t>
            </w:r>
            <w:r w:rsidR="008B3A2C" w:rsidRPr="00516791">
              <w:rPr>
                <w:rFonts w:ascii="Arial" w:hAnsi="Arial" w:cs="Arial"/>
                <w:sz w:val="24"/>
                <w:szCs w:val="24"/>
              </w:rPr>
              <w:t xml:space="preserve"> Euro </w:t>
            </w:r>
          </w:p>
        </w:tc>
      </w:tr>
    </w:tbl>
    <w:p w:rsidR="00592A84" w:rsidRPr="00D16A0F" w:rsidRDefault="00592A84" w:rsidP="00C53215">
      <w:pPr>
        <w:pStyle w:val="Listennummer2"/>
        <w:numPr>
          <w:ilvl w:val="0"/>
          <w:numId w:val="17"/>
        </w:numPr>
        <w:jc w:val="both"/>
        <w:rPr>
          <w:b/>
          <w:sz w:val="26"/>
          <w:szCs w:val="26"/>
          <w:lang w:val="de-DE"/>
        </w:rPr>
      </w:pPr>
      <w:r w:rsidRPr="00D16A0F">
        <w:rPr>
          <w:b/>
          <w:sz w:val="26"/>
          <w:szCs w:val="26"/>
          <w:lang w:val="de-DE"/>
        </w:rPr>
        <w:t>Mischwuchsregulierung, Stammzahlreduktion</w:t>
      </w:r>
    </w:p>
    <w:p w:rsidR="00AE0AE8" w:rsidRPr="00D16A0F" w:rsidRDefault="00AE0AE8" w:rsidP="00AE0AE8">
      <w:pPr>
        <w:pStyle w:val="Listennummer2"/>
        <w:numPr>
          <w:ilvl w:val="0"/>
          <w:numId w:val="0"/>
        </w:numPr>
        <w:ind w:left="283"/>
        <w:jc w:val="both"/>
        <w:rPr>
          <w:rFonts w:ascii="Arial" w:hAnsi="Arial" w:cs="Arial"/>
          <w:sz w:val="24"/>
        </w:rPr>
      </w:pPr>
    </w:p>
    <w:p w:rsidR="004326A8" w:rsidRDefault="004326A8" w:rsidP="00C53215">
      <w:pPr>
        <w:numPr>
          <w:ilvl w:val="0"/>
          <w:numId w:val="13"/>
        </w:numPr>
        <w:jc w:val="both"/>
        <w:rPr>
          <w:rFonts w:ascii="Arial" w:hAnsi="Arial" w:cs="Arial"/>
          <w:sz w:val="24"/>
          <w:szCs w:val="24"/>
        </w:rPr>
      </w:pPr>
      <w:proofErr w:type="spellStart"/>
      <w:r>
        <w:rPr>
          <w:rFonts w:ascii="Arial" w:hAnsi="Arial" w:cs="Arial"/>
          <w:sz w:val="24"/>
          <w:szCs w:val="24"/>
        </w:rPr>
        <w:t>Bestandeshöhe</w:t>
      </w:r>
      <w:proofErr w:type="spellEnd"/>
      <w:r>
        <w:rPr>
          <w:rFonts w:ascii="Arial" w:hAnsi="Arial" w:cs="Arial"/>
          <w:sz w:val="24"/>
          <w:szCs w:val="24"/>
        </w:rPr>
        <w:t xml:space="preserve"> 1 – 10 m bei strenger Prüfung der Zweckmäßig- und Sinnhaftigkeit des Eingriffes</w:t>
      </w:r>
    </w:p>
    <w:p w:rsidR="00AE0AE8" w:rsidRPr="009F64E0" w:rsidRDefault="00AE0AE8" w:rsidP="00C53215">
      <w:pPr>
        <w:numPr>
          <w:ilvl w:val="0"/>
          <w:numId w:val="13"/>
        </w:numPr>
        <w:jc w:val="both"/>
        <w:rPr>
          <w:rFonts w:ascii="Arial" w:hAnsi="Arial" w:cs="Arial"/>
          <w:sz w:val="24"/>
          <w:szCs w:val="24"/>
        </w:rPr>
      </w:pPr>
      <w:r w:rsidRPr="009F64E0">
        <w:rPr>
          <w:rFonts w:ascii="Arial" w:hAnsi="Arial" w:cs="Arial"/>
          <w:sz w:val="24"/>
          <w:szCs w:val="24"/>
        </w:rPr>
        <w:t>die Pflegemaßnahmen müssen eine Annäherung an die natürliche Waldgesellschaft erkennen lassen</w:t>
      </w:r>
      <w:r w:rsidR="00634516">
        <w:rPr>
          <w:rFonts w:ascii="Arial" w:hAnsi="Arial" w:cs="Arial"/>
          <w:sz w:val="24"/>
          <w:szCs w:val="24"/>
        </w:rPr>
        <w:t>, wenn nicht</w:t>
      </w:r>
      <w:r w:rsidRPr="009F64E0">
        <w:rPr>
          <w:rFonts w:ascii="Arial" w:hAnsi="Arial" w:cs="Arial"/>
          <w:sz w:val="24"/>
          <w:szCs w:val="24"/>
        </w:rPr>
        <w:t xml:space="preserve"> ohnehin PNWG</w:t>
      </w:r>
      <w:r w:rsidR="004326A8">
        <w:rPr>
          <w:rFonts w:ascii="Arial" w:hAnsi="Arial" w:cs="Arial"/>
          <w:sz w:val="24"/>
          <w:szCs w:val="24"/>
        </w:rPr>
        <w:t xml:space="preserve"> oder Reinbestand</w:t>
      </w:r>
      <w:r w:rsidRPr="009F64E0">
        <w:rPr>
          <w:rFonts w:ascii="Arial" w:hAnsi="Arial" w:cs="Arial"/>
          <w:sz w:val="24"/>
          <w:szCs w:val="24"/>
        </w:rPr>
        <w:t>)</w:t>
      </w:r>
    </w:p>
    <w:p w:rsidR="00AE0AE8" w:rsidRDefault="00AE0AE8" w:rsidP="00C53215">
      <w:pPr>
        <w:numPr>
          <w:ilvl w:val="0"/>
          <w:numId w:val="13"/>
        </w:numPr>
        <w:jc w:val="both"/>
        <w:rPr>
          <w:rFonts w:ascii="Arial" w:hAnsi="Arial" w:cs="Arial"/>
          <w:sz w:val="24"/>
          <w:szCs w:val="24"/>
        </w:rPr>
      </w:pPr>
      <w:r w:rsidRPr="009F64E0">
        <w:rPr>
          <w:rFonts w:ascii="Arial" w:hAnsi="Arial" w:cs="Arial"/>
          <w:sz w:val="24"/>
          <w:szCs w:val="24"/>
        </w:rPr>
        <w:lastRenderedPageBreak/>
        <w:t>Der Anteil der Laubbäume darf in Nadelbaumbeständen</w:t>
      </w:r>
      <w:r w:rsidR="00634516">
        <w:rPr>
          <w:rFonts w:ascii="Arial" w:hAnsi="Arial" w:cs="Arial"/>
          <w:sz w:val="24"/>
          <w:szCs w:val="24"/>
        </w:rPr>
        <w:t xml:space="preserve"> (unter 30% Bestockungsgradanteil)</w:t>
      </w:r>
      <w:r w:rsidRPr="009F64E0">
        <w:rPr>
          <w:rFonts w:ascii="Arial" w:hAnsi="Arial" w:cs="Arial"/>
          <w:sz w:val="24"/>
          <w:szCs w:val="24"/>
        </w:rPr>
        <w:t xml:space="preserve"> im Zuge der Pflegemaßnahme nicht  reduziert werden</w:t>
      </w:r>
    </w:p>
    <w:p w:rsidR="00592A84" w:rsidRDefault="0082294C" w:rsidP="00C53215">
      <w:pPr>
        <w:numPr>
          <w:ilvl w:val="0"/>
          <w:numId w:val="13"/>
        </w:numPr>
        <w:jc w:val="both"/>
        <w:rPr>
          <w:rFonts w:ascii="Arial" w:hAnsi="Arial" w:cs="Arial"/>
          <w:sz w:val="24"/>
          <w:szCs w:val="24"/>
        </w:rPr>
      </w:pPr>
      <w:r w:rsidRPr="008603EB">
        <w:rPr>
          <w:rFonts w:ascii="Arial" w:hAnsi="Arial" w:cs="Arial"/>
          <w:sz w:val="24"/>
          <w:szCs w:val="24"/>
        </w:rPr>
        <w:t xml:space="preserve">Maximale </w:t>
      </w:r>
      <w:r w:rsidR="00AE0AE8" w:rsidRPr="008603EB">
        <w:rPr>
          <w:rFonts w:ascii="Arial" w:hAnsi="Arial" w:cs="Arial"/>
          <w:sz w:val="24"/>
          <w:szCs w:val="24"/>
        </w:rPr>
        <w:t>Stammzahl in Nadel</w:t>
      </w:r>
      <w:r w:rsidR="00634516">
        <w:rPr>
          <w:rFonts w:ascii="Arial" w:hAnsi="Arial" w:cs="Arial"/>
          <w:sz w:val="24"/>
          <w:szCs w:val="24"/>
        </w:rPr>
        <w:t>baumrein</w:t>
      </w:r>
      <w:r w:rsidR="00AE0AE8" w:rsidRPr="008603EB">
        <w:rPr>
          <w:rFonts w:ascii="Arial" w:hAnsi="Arial" w:cs="Arial"/>
          <w:sz w:val="24"/>
          <w:szCs w:val="24"/>
        </w:rPr>
        <w:t xml:space="preserve">beständen </w:t>
      </w:r>
      <w:r w:rsidRPr="008603EB">
        <w:rPr>
          <w:rFonts w:ascii="Arial" w:hAnsi="Arial" w:cs="Arial"/>
          <w:sz w:val="24"/>
          <w:szCs w:val="24"/>
        </w:rPr>
        <w:t>b</w:t>
      </w:r>
      <w:r w:rsidR="004326A8">
        <w:rPr>
          <w:rFonts w:ascii="Arial" w:hAnsi="Arial" w:cs="Arial"/>
          <w:sz w:val="24"/>
          <w:szCs w:val="24"/>
        </w:rPr>
        <w:t>ei</w:t>
      </w:r>
      <w:r w:rsidRPr="008603EB">
        <w:rPr>
          <w:rFonts w:ascii="Arial" w:hAnsi="Arial" w:cs="Arial"/>
          <w:sz w:val="24"/>
          <w:szCs w:val="24"/>
        </w:rPr>
        <w:t xml:space="preserve"> 2m Höhe</w:t>
      </w:r>
      <w:r w:rsidR="00AE0AE8" w:rsidRPr="008603EB">
        <w:rPr>
          <w:rFonts w:ascii="Arial" w:hAnsi="Arial" w:cs="Arial"/>
          <w:sz w:val="24"/>
          <w:szCs w:val="24"/>
        </w:rPr>
        <w:t xml:space="preserve"> 2000</w:t>
      </w:r>
      <w:r w:rsidRPr="008603EB">
        <w:rPr>
          <w:rFonts w:ascii="Arial" w:hAnsi="Arial" w:cs="Arial"/>
          <w:sz w:val="24"/>
          <w:szCs w:val="24"/>
        </w:rPr>
        <w:t xml:space="preserve"> Stück</w:t>
      </w:r>
      <w:r w:rsidR="00AE0AE8" w:rsidRPr="008603EB">
        <w:rPr>
          <w:rFonts w:ascii="Arial" w:hAnsi="Arial" w:cs="Arial"/>
          <w:sz w:val="24"/>
          <w:szCs w:val="24"/>
        </w:rPr>
        <w:t>/ha</w:t>
      </w:r>
      <w:r w:rsidRPr="008603EB">
        <w:rPr>
          <w:rFonts w:ascii="Arial" w:hAnsi="Arial" w:cs="Arial"/>
          <w:sz w:val="24"/>
          <w:szCs w:val="24"/>
        </w:rPr>
        <w:t>, bei 5m 1300 Stück je ha</w:t>
      </w:r>
      <w:r w:rsidR="00AE0AE8" w:rsidRPr="008603EB">
        <w:rPr>
          <w:rFonts w:ascii="Arial" w:hAnsi="Arial" w:cs="Arial"/>
          <w:sz w:val="24"/>
          <w:szCs w:val="24"/>
        </w:rPr>
        <w:t xml:space="preserve"> </w:t>
      </w:r>
      <w:r w:rsidR="004326A8">
        <w:rPr>
          <w:rFonts w:ascii="Arial" w:hAnsi="Arial" w:cs="Arial"/>
          <w:sz w:val="24"/>
          <w:szCs w:val="24"/>
        </w:rPr>
        <w:t>(nach dem Eingriff)</w:t>
      </w:r>
    </w:p>
    <w:p w:rsidR="00C7294B" w:rsidRPr="008603EB" w:rsidRDefault="00C7294B" w:rsidP="00C53215">
      <w:pPr>
        <w:numPr>
          <w:ilvl w:val="0"/>
          <w:numId w:val="13"/>
        </w:numPr>
        <w:jc w:val="both"/>
        <w:rPr>
          <w:rFonts w:ascii="Arial" w:hAnsi="Arial" w:cs="Arial"/>
          <w:sz w:val="24"/>
          <w:szCs w:val="24"/>
        </w:rPr>
      </w:pPr>
      <w:r>
        <w:rPr>
          <w:rFonts w:ascii="Arial" w:hAnsi="Arial" w:cs="Arial"/>
          <w:sz w:val="24"/>
          <w:szCs w:val="24"/>
        </w:rPr>
        <w:t>Standardkosten 750.- je ha</w:t>
      </w:r>
    </w:p>
    <w:p w:rsidR="00AE0AE8" w:rsidRPr="009C6C9E" w:rsidRDefault="00AE0AE8" w:rsidP="00D16A0F">
      <w:pPr>
        <w:rPr>
          <w:rFonts w:ascii="Arial" w:hAnsi="Arial" w:cs="Arial"/>
          <w:sz w:val="24"/>
          <w:szCs w:val="24"/>
        </w:rPr>
      </w:pPr>
    </w:p>
    <w:p w:rsidR="0082294C" w:rsidRPr="0082294C" w:rsidRDefault="0082294C" w:rsidP="0082294C">
      <w:pPr>
        <w:rPr>
          <w:rFonts w:ascii="Arial" w:hAnsi="Arial" w:cs="Arial"/>
          <w:sz w:val="24"/>
          <w:szCs w:val="24"/>
        </w:rPr>
      </w:pPr>
    </w:p>
    <w:p w:rsidR="00AE0AE8" w:rsidRPr="00606BBC" w:rsidRDefault="00AE0AE8" w:rsidP="00C53215">
      <w:pPr>
        <w:pStyle w:val="Listenabsatz"/>
        <w:numPr>
          <w:ilvl w:val="0"/>
          <w:numId w:val="17"/>
        </w:numPr>
        <w:rPr>
          <w:rFonts w:ascii="Arial" w:hAnsi="Arial" w:cs="Arial"/>
          <w:b/>
          <w:sz w:val="24"/>
          <w:szCs w:val="24"/>
        </w:rPr>
      </w:pPr>
      <w:r w:rsidRPr="00606BBC">
        <w:rPr>
          <w:rFonts w:ascii="Arial" w:hAnsi="Arial" w:cs="Arial"/>
          <w:b/>
          <w:sz w:val="24"/>
          <w:szCs w:val="24"/>
        </w:rPr>
        <w:t>Erstdurchforstung:</w:t>
      </w:r>
    </w:p>
    <w:p w:rsidR="00AE0AE8" w:rsidRPr="009C6C9E" w:rsidRDefault="00AE0AE8" w:rsidP="00AE0AE8">
      <w:pPr>
        <w:rPr>
          <w:rFonts w:ascii="Arial" w:hAnsi="Arial" w:cs="Arial"/>
          <w:b/>
          <w:sz w:val="24"/>
          <w:szCs w:val="24"/>
          <w:u w:val="single"/>
        </w:rPr>
      </w:pPr>
    </w:p>
    <w:p w:rsidR="00A9492E" w:rsidRDefault="00634516" w:rsidP="00C53215">
      <w:pPr>
        <w:numPr>
          <w:ilvl w:val="0"/>
          <w:numId w:val="13"/>
        </w:numPr>
        <w:jc w:val="both"/>
        <w:rPr>
          <w:rFonts w:ascii="Arial" w:hAnsi="Arial" w:cs="Arial"/>
          <w:sz w:val="24"/>
          <w:szCs w:val="24"/>
        </w:rPr>
      </w:pPr>
      <w:r>
        <w:rPr>
          <w:rFonts w:ascii="Arial" w:hAnsi="Arial" w:cs="Arial"/>
          <w:sz w:val="24"/>
          <w:szCs w:val="24"/>
        </w:rPr>
        <w:t>Im Hochwald</w:t>
      </w:r>
      <w:r w:rsidR="00592A84" w:rsidRPr="009F64E0">
        <w:rPr>
          <w:rFonts w:ascii="Arial" w:hAnsi="Arial" w:cs="Arial"/>
          <w:sz w:val="24"/>
          <w:szCs w:val="24"/>
        </w:rPr>
        <w:t xml:space="preserve"> sind die Kri</w:t>
      </w:r>
      <w:r>
        <w:rPr>
          <w:rFonts w:ascii="Arial" w:hAnsi="Arial" w:cs="Arial"/>
          <w:sz w:val="24"/>
          <w:szCs w:val="24"/>
        </w:rPr>
        <w:t>terien der Auslesedurchforstung</w:t>
      </w:r>
      <w:r w:rsidR="00592A84" w:rsidRPr="00516791">
        <w:rPr>
          <w:rFonts w:ascii="Arial" w:hAnsi="Arial" w:cs="Arial"/>
          <w:sz w:val="24"/>
          <w:szCs w:val="24"/>
        </w:rPr>
        <w:t xml:space="preserve"> </w:t>
      </w:r>
      <w:r w:rsidR="00CE3AA6">
        <w:rPr>
          <w:rFonts w:ascii="Arial" w:hAnsi="Arial" w:cs="Arial"/>
          <w:sz w:val="24"/>
          <w:szCs w:val="24"/>
        </w:rPr>
        <w:t xml:space="preserve">(Markierung der Z- Bäume) </w:t>
      </w:r>
      <w:r w:rsidR="00592A84" w:rsidRPr="00516791">
        <w:rPr>
          <w:rFonts w:ascii="Arial" w:hAnsi="Arial" w:cs="Arial"/>
          <w:sz w:val="24"/>
          <w:szCs w:val="24"/>
        </w:rPr>
        <w:t>anzuwe</w:t>
      </w:r>
      <w:r w:rsidR="00592A84" w:rsidRPr="009F64E0">
        <w:rPr>
          <w:rFonts w:ascii="Arial" w:hAnsi="Arial" w:cs="Arial"/>
          <w:sz w:val="24"/>
          <w:szCs w:val="24"/>
        </w:rPr>
        <w:t>nden.</w:t>
      </w:r>
    </w:p>
    <w:p w:rsidR="00ED724A" w:rsidRDefault="00ED724A" w:rsidP="00C53215">
      <w:pPr>
        <w:numPr>
          <w:ilvl w:val="0"/>
          <w:numId w:val="13"/>
        </w:numPr>
        <w:jc w:val="both"/>
        <w:rPr>
          <w:rFonts w:ascii="Arial" w:hAnsi="Arial" w:cs="Arial"/>
          <w:sz w:val="24"/>
          <w:szCs w:val="24"/>
        </w:rPr>
      </w:pPr>
      <w:r>
        <w:rPr>
          <w:rFonts w:ascii="Arial" w:hAnsi="Arial" w:cs="Arial"/>
          <w:sz w:val="24"/>
          <w:szCs w:val="24"/>
        </w:rPr>
        <w:t>Keine Förderung in Robinienreinbeständen</w:t>
      </w:r>
    </w:p>
    <w:p w:rsidR="00A9492E" w:rsidRDefault="00592A84" w:rsidP="00C53215">
      <w:pPr>
        <w:numPr>
          <w:ilvl w:val="0"/>
          <w:numId w:val="13"/>
        </w:numPr>
        <w:jc w:val="both"/>
        <w:rPr>
          <w:rFonts w:ascii="Arial" w:hAnsi="Arial" w:cs="Arial"/>
          <w:sz w:val="24"/>
          <w:szCs w:val="24"/>
        </w:rPr>
      </w:pPr>
      <w:r w:rsidRPr="009F64E0">
        <w:rPr>
          <w:rFonts w:ascii="Arial" w:hAnsi="Arial" w:cs="Arial"/>
          <w:sz w:val="24"/>
          <w:szCs w:val="24"/>
        </w:rPr>
        <w:t>Der Bestockungsgrad nach Durchforstung darf 0,</w:t>
      </w:r>
      <w:r w:rsidR="0082294C">
        <w:rPr>
          <w:rFonts w:ascii="Arial" w:hAnsi="Arial" w:cs="Arial"/>
          <w:sz w:val="24"/>
          <w:szCs w:val="24"/>
        </w:rPr>
        <w:t>9</w:t>
      </w:r>
      <w:r w:rsidRPr="009F64E0">
        <w:rPr>
          <w:rFonts w:ascii="Arial" w:hAnsi="Arial" w:cs="Arial"/>
          <w:sz w:val="24"/>
          <w:szCs w:val="24"/>
        </w:rPr>
        <w:t xml:space="preserve"> nicht überschreiten. </w:t>
      </w:r>
    </w:p>
    <w:p w:rsidR="00592A84" w:rsidRDefault="00592A84" w:rsidP="00C53215">
      <w:pPr>
        <w:numPr>
          <w:ilvl w:val="0"/>
          <w:numId w:val="13"/>
        </w:numPr>
        <w:jc w:val="both"/>
        <w:rPr>
          <w:rFonts w:ascii="Arial" w:hAnsi="Arial" w:cs="Arial"/>
          <w:sz w:val="24"/>
          <w:szCs w:val="24"/>
        </w:rPr>
      </w:pPr>
      <w:r w:rsidRPr="009F64E0">
        <w:rPr>
          <w:rFonts w:ascii="Arial" w:hAnsi="Arial" w:cs="Arial"/>
          <w:sz w:val="24"/>
          <w:szCs w:val="24"/>
        </w:rPr>
        <w:t>Niederdurchforstung ist nicht förder</w:t>
      </w:r>
      <w:r w:rsidR="00A9492E">
        <w:rPr>
          <w:rFonts w:ascii="Arial" w:hAnsi="Arial" w:cs="Arial"/>
          <w:sz w:val="24"/>
          <w:szCs w:val="24"/>
        </w:rPr>
        <w:t>fähig</w:t>
      </w:r>
      <w:r w:rsidRPr="009F64E0">
        <w:rPr>
          <w:rFonts w:ascii="Arial" w:hAnsi="Arial" w:cs="Arial"/>
          <w:sz w:val="24"/>
          <w:szCs w:val="24"/>
        </w:rPr>
        <w:t>.</w:t>
      </w:r>
    </w:p>
    <w:p w:rsidR="00AE0AE8" w:rsidRPr="0082294C" w:rsidRDefault="00AE0AE8" w:rsidP="00C53215">
      <w:pPr>
        <w:numPr>
          <w:ilvl w:val="0"/>
          <w:numId w:val="13"/>
        </w:numPr>
        <w:jc w:val="both"/>
        <w:rPr>
          <w:rFonts w:ascii="Arial" w:hAnsi="Arial" w:cs="Arial"/>
          <w:sz w:val="24"/>
          <w:szCs w:val="24"/>
        </w:rPr>
      </w:pPr>
      <w:proofErr w:type="spellStart"/>
      <w:r w:rsidRPr="0082294C">
        <w:rPr>
          <w:rFonts w:ascii="Arial" w:hAnsi="Arial" w:cs="Arial"/>
          <w:sz w:val="24"/>
          <w:szCs w:val="24"/>
          <w:u w:val="single"/>
        </w:rPr>
        <w:t>Bestandeshöhe</w:t>
      </w:r>
      <w:proofErr w:type="spellEnd"/>
      <w:r w:rsidRPr="0082294C">
        <w:rPr>
          <w:rFonts w:ascii="Arial" w:hAnsi="Arial" w:cs="Arial"/>
          <w:sz w:val="24"/>
          <w:szCs w:val="24"/>
          <w:u w:val="single"/>
        </w:rPr>
        <w:t xml:space="preserve"> 1</w:t>
      </w:r>
      <w:r w:rsidR="009C6C9E" w:rsidRPr="0082294C">
        <w:rPr>
          <w:rFonts w:ascii="Arial" w:hAnsi="Arial" w:cs="Arial"/>
          <w:sz w:val="24"/>
          <w:szCs w:val="24"/>
          <w:u w:val="single"/>
        </w:rPr>
        <w:t>0</w:t>
      </w:r>
      <w:r w:rsidRPr="0082294C">
        <w:rPr>
          <w:rFonts w:ascii="Arial" w:hAnsi="Arial" w:cs="Arial"/>
          <w:sz w:val="24"/>
          <w:szCs w:val="24"/>
          <w:u w:val="single"/>
        </w:rPr>
        <w:t xml:space="preserve"> bis 15 m </w:t>
      </w:r>
    </w:p>
    <w:p w:rsidR="0082294C" w:rsidRPr="009F64E0" w:rsidRDefault="0082294C" w:rsidP="00C53215">
      <w:pPr>
        <w:numPr>
          <w:ilvl w:val="0"/>
          <w:numId w:val="13"/>
        </w:numPr>
        <w:jc w:val="both"/>
        <w:rPr>
          <w:rFonts w:ascii="Arial" w:hAnsi="Arial" w:cs="Arial"/>
          <w:sz w:val="24"/>
          <w:szCs w:val="24"/>
        </w:rPr>
      </w:pPr>
      <w:r w:rsidRPr="009F64E0">
        <w:rPr>
          <w:rFonts w:ascii="Arial" w:hAnsi="Arial" w:cs="Arial"/>
          <w:sz w:val="24"/>
          <w:szCs w:val="24"/>
        </w:rPr>
        <w:t xml:space="preserve">die </w:t>
      </w:r>
      <w:r w:rsidR="00A9492E">
        <w:rPr>
          <w:rFonts w:ascii="Arial" w:hAnsi="Arial" w:cs="Arial"/>
          <w:sz w:val="24"/>
          <w:szCs w:val="24"/>
        </w:rPr>
        <w:t>Durchforstung</w:t>
      </w:r>
      <w:r w:rsidRPr="009F64E0">
        <w:rPr>
          <w:rFonts w:ascii="Arial" w:hAnsi="Arial" w:cs="Arial"/>
          <w:sz w:val="24"/>
          <w:szCs w:val="24"/>
        </w:rPr>
        <w:t xml:space="preserve"> m</w:t>
      </w:r>
      <w:r w:rsidR="00A9492E">
        <w:rPr>
          <w:rFonts w:ascii="Arial" w:hAnsi="Arial" w:cs="Arial"/>
          <w:sz w:val="24"/>
          <w:szCs w:val="24"/>
        </w:rPr>
        <w:t>uss</w:t>
      </w:r>
      <w:r w:rsidRPr="009F64E0">
        <w:rPr>
          <w:rFonts w:ascii="Arial" w:hAnsi="Arial" w:cs="Arial"/>
          <w:sz w:val="24"/>
          <w:szCs w:val="24"/>
        </w:rPr>
        <w:t xml:space="preserve"> eine Annäherung an die natürliche Waldgesellschaft erkennen lassen (sofern nicht ohnehin PNWG</w:t>
      </w:r>
      <w:r w:rsidR="00634516">
        <w:rPr>
          <w:rFonts w:ascii="Arial" w:hAnsi="Arial" w:cs="Arial"/>
          <w:sz w:val="24"/>
          <w:szCs w:val="24"/>
        </w:rPr>
        <w:t xml:space="preserve"> oder Reinbestand</w:t>
      </w:r>
      <w:r w:rsidRPr="009F64E0">
        <w:rPr>
          <w:rFonts w:ascii="Arial" w:hAnsi="Arial" w:cs="Arial"/>
          <w:sz w:val="24"/>
          <w:szCs w:val="24"/>
        </w:rPr>
        <w:t>)</w:t>
      </w:r>
    </w:p>
    <w:p w:rsidR="0082294C" w:rsidRDefault="0082294C" w:rsidP="00C53215">
      <w:pPr>
        <w:numPr>
          <w:ilvl w:val="0"/>
          <w:numId w:val="13"/>
        </w:numPr>
        <w:jc w:val="both"/>
        <w:rPr>
          <w:rFonts w:ascii="Arial" w:hAnsi="Arial" w:cs="Arial"/>
          <w:sz w:val="24"/>
          <w:szCs w:val="24"/>
        </w:rPr>
      </w:pPr>
      <w:r w:rsidRPr="009F64E0">
        <w:rPr>
          <w:rFonts w:ascii="Arial" w:hAnsi="Arial" w:cs="Arial"/>
          <w:sz w:val="24"/>
          <w:szCs w:val="24"/>
        </w:rPr>
        <w:t>Der Anteil der Laubbäume darf in Nadelbaumbeständen im Zuge der Pflegemaßnahme nicht  reduziert werden</w:t>
      </w:r>
    </w:p>
    <w:p w:rsidR="00C7294B" w:rsidRDefault="00C7294B" w:rsidP="00C7294B">
      <w:pPr>
        <w:numPr>
          <w:ilvl w:val="0"/>
          <w:numId w:val="13"/>
        </w:numPr>
        <w:jc w:val="both"/>
        <w:rPr>
          <w:rFonts w:ascii="Arial" w:hAnsi="Arial" w:cs="Arial"/>
          <w:sz w:val="24"/>
          <w:szCs w:val="24"/>
        </w:rPr>
      </w:pPr>
      <w:r>
        <w:rPr>
          <w:rFonts w:ascii="Arial" w:hAnsi="Arial" w:cs="Arial"/>
          <w:sz w:val="24"/>
          <w:szCs w:val="24"/>
        </w:rPr>
        <w:t>Standardkosten 750.- je ha</w:t>
      </w:r>
    </w:p>
    <w:p w:rsidR="00634516" w:rsidRPr="004F463B" w:rsidRDefault="00634516" w:rsidP="00C7294B">
      <w:pPr>
        <w:numPr>
          <w:ilvl w:val="0"/>
          <w:numId w:val="13"/>
        </w:numPr>
        <w:jc w:val="both"/>
        <w:rPr>
          <w:rFonts w:ascii="Arial" w:hAnsi="Arial" w:cs="Arial"/>
          <w:sz w:val="24"/>
          <w:szCs w:val="24"/>
        </w:rPr>
      </w:pPr>
      <w:r w:rsidRPr="004F463B">
        <w:rPr>
          <w:rFonts w:ascii="Arial" w:hAnsi="Arial" w:cs="Arial"/>
          <w:sz w:val="24"/>
          <w:szCs w:val="24"/>
        </w:rPr>
        <w:t>Grünbiomasse verbleibt im Bestand</w:t>
      </w:r>
    </w:p>
    <w:p w:rsidR="00683BFE" w:rsidRDefault="00683BFE" w:rsidP="00D16A0F">
      <w:pPr>
        <w:tabs>
          <w:tab w:val="num" w:pos="1080"/>
        </w:tabs>
        <w:rPr>
          <w:rFonts w:ascii="Arial" w:hAnsi="Arial" w:cs="Arial"/>
          <w:sz w:val="24"/>
          <w:szCs w:val="24"/>
          <w:u w:val="dash"/>
        </w:rPr>
      </w:pPr>
    </w:p>
    <w:p w:rsidR="00D16A0F" w:rsidRPr="009C6C9E" w:rsidRDefault="00D16A0F" w:rsidP="00D16A0F">
      <w:pPr>
        <w:tabs>
          <w:tab w:val="num" w:pos="1080"/>
        </w:tabs>
        <w:rPr>
          <w:rFonts w:ascii="Arial" w:hAnsi="Arial" w:cs="Arial"/>
          <w:sz w:val="24"/>
          <w:szCs w:val="24"/>
          <w:u w:val="dash"/>
        </w:rPr>
      </w:pPr>
    </w:p>
    <w:p w:rsidR="003F0D83" w:rsidRPr="00D32C24" w:rsidRDefault="003F0D83" w:rsidP="00C53215">
      <w:pPr>
        <w:pStyle w:val="Textkrper2"/>
        <w:numPr>
          <w:ilvl w:val="0"/>
          <w:numId w:val="17"/>
        </w:numPr>
        <w:jc w:val="both"/>
        <w:rPr>
          <w:rFonts w:ascii="Arial" w:hAnsi="Arial" w:cs="Arial"/>
          <w:szCs w:val="24"/>
        </w:rPr>
      </w:pPr>
      <w:bookmarkStart w:id="10" w:name="_Toc125282759"/>
      <w:bookmarkStart w:id="11" w:name="_Toc125286300"/>
      <w:r w:rsidRPr="00D32C24">
        <w:rPr>
          <w:rFonts w:ascii="Arial" w:hAnsi="Arial" w:cs="Arial"/>
          <w:szCs w:val="24"/>
        </w:rPr>
        <w:t>Kontrollzäune</w:t>
      </w:r>
    </w:p>
    <w:p w:rsidR="003F0D83" w:rsidRPr="00344F54" w:rsidRDefault="003F0D83" w:rsidP="003F0D83">
      <w:pPr>
        <w:pStyle w:val="Textkrper2"/>
        <w:jc w:val="both"/>
        <w:rPr>
          <w:rFonts w:ascii="Arial" w:hAnsi="Arial" w:cs="Arial"/>
          <w:b w:val="0"/>
          <w:szCs w:val="24"/>
        </w:rPr>
      </w:pPr>
    </w:p>
    <w:p w:rsidR="003F0D83" w:rsidRDefault="003F0D83"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200 cm Höhe</w:t>
      </w:r>
    </w:p>
    <w:p w:rsidR="003F0D83" w:rsidRDefault="003F0D83"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Ein Stück je 50 ha</w:t>
      </w:r>
    </w:p>
    <w:p w:rsidR="003F0D83" w:rsidRDefault="003F0D83"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Größe 6x6 – 30x30 m</w:t>
      </w:r>
    </w:p>
    <w:p w:rsidR="003F0D83" w:rsidRDefault="003F0D83"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Es muss eine Vergleichsfläche daneben bestehen, deren Mittel- und Eckpunkte dauerhaft zu vermarken sind</w:t>
      </w:r>
    </w:p>
    <w:p w:rsidR="003F0D83" w:rsidRDefault="003F0D83"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Standardkosten 368.- je Zaun</w:t>
      </w:r>
    </w:p>
    <w:p w:rsidR="00634516" w:rsidRDefault="00634516" w:rsidP="00634516">
      <w:pPr>
        <w:pStyle w:val="Textkrper2"/>
        <w:jc w:val="both"/>
        <w:rPr>
          <w:rFonts w:ascii="Arial" w:hAnsi="Arial" w:cs="Arial"/>
          <w:b w:val="0"/>
          <w:szCs w:val="24"/>
        </w:rPr>
      </w:pPr>
    </w:p>
    <w:p w:rsidR="00AE0AE8" w:rsidRPr="00D16A0F" w:rsidRDefault="00AE0AE8" w:rsidP="00AE0AE8">
      <w:pPr>
        <w:pStyle w:val="Textkrper2"/>
        <w:jc w:val="both"/>
        <w:rPr>
          <w:b w:val="0"/>
          <w:szCs w:val="24"/>
        </w:rPr>
      </w:pPr>
    </w:p>
    <w:p w:rsidR="00AE0AE8" w:rsidRPr="00085960" w:rsidRDefault="007957A6" w:rsidP="00AE0AE8">
      <w:pPr>
        <w:pStyle w:val="Textkrper2"/>
        <w:jc w:val="both"/>
        <w:rPr>
          <w:rFonts w:ascii="Arial" w:hAnsi="Arial" w:cs="Arial"/>
          <w:bCs/>
          <w:color w:val="00B050"/>
          <w:sz w:val="28"/>
          <w:szCs w:val="28"/>
          <w:u w:val="single"/>
        </w:rPr>
      </w:pPr>
      <w:bookmarkStart w:id="12" w:name="_Förderungsgegenstände_6"/>
      <w:bookmarkStart w:id="13" w:name="_Förderungsgegenstände_7"/>
      <w:bookmarkStart w:id="14" w:name="_Ref126997861"/>
      <w:bookmarkStart w:id="15" w:name="_Toc125282764"/>
      <w:bookmarkStart w:id="16" w:name="_Toc125286305"/>
      <w:bookmarkEnd w:id="10"/>
      <w:bookmarkEnd w:id="11"/>
      <w:bookmarkEnd w:id="12"/>
      <w:bookmarkEnd w:id="13"/>
      <w:r w:rsidRPr="00085960">
        <w:rPr>
          <w:rFonts w:ascii="Arial" w:hAnsi="Arial" w:cs="Arial"/>
          <w:bCs/>
          <w:color w:val="00B050"/>
          <w:sz w:val="28"/>
          <w:szCs w:val="28"/>
          <w:u w:val="single"/>
        </w:rPr>
        <w:t xml:space="preserve">8.5.3 </w:t>
      </w:r>
      <w:r w:rsidR="00EF627A" w:rsidRPr="00085960">
        <w:rPr>
          <w:rFonts w:ascii="Arial" w:hAnsi="Arial" w:cs="Arial"/>
          <w:bCs/>
          <w:color w:val="00B050"/>
          <w:sz w:val="28"/>
          <w:szCs w:val="28"/>
          <w:u w:val="single"/>
        </w:rPr>
        <w:t>Waldökologieprogramm</w:t>
      </w:r>
    </w:p>
    <w:p w:rsidR="00AE0AE8" w:rsidRPr="00D16A0F" w:rsidRDefault="00AE0AE8" w:rsidP="00AE0AE8">
      <w:pPr>
        <w:pStyle w:val="Textkrper2"/>
        <w:jc w:val="both"/>
        <w:rPr>
          <w:b w:val="0"/>
          <w:szCs w:val="24"/>
        </w:rPr>
      </w:pPr>
    </w:p>
    <w:p w:rsidR="0063201D" w:rsidRPr="00634516" w:rsidRDefault="006E4012" w:rsidP="00B839CA">
      <w:pPr>
        <w:pStyle w:val="Listenabsatz"/>
        <w:numPr>
          <w:ilvl w:val="0"/>
          <w:numId w:val="27"/>
        </w:numPr>
        <w:jc w:val="both"/>
        <w:rPr>
          <w:rFonts w:ascii="Arial" w:hAnsi="Arial" w:cs="Arial"/>
          <w:sz w:val="24"/>
          <w:szCs w:val="24"/>
          <w:u w:val="single"/>
        </w:rPr>
      </w:pPr>
      <w:r w:rsidRPr="00634516">
        <w:rPr>
          <w:rFonts w:ascii="Arial" w:hAnsi="Arial" w:cs="Arial"/>
          <w:sz w:val="24"/>
          <w:szCs w:val="24"/>
        </w:rPr>
        <w:t xml:space="preserve">Vorliegen einer naturschutzfachlich begründeten </w:t>
      </w:r>
      <w:r w:rsidR="009D0394" w:rsidRPr="00634516">
        <w:rPr>
          <w:rFonts w:ascii="Arial" w:hAnsi="Arial" w:cs="Arial"/>
          <w:sz w:val="24"/>
          <w:szCs w:val="24"/>
        </w:rPr>
        <w:t>N</w:t>
      </w:r>
      <w:r w:rsidRPr="00634516">
        <w:rPr>
          <w:rFonts w:ascii="Arial" w:hAnsi="Arial" w:cs="Arial"/>
          <w:sz w:val="24"/>
          <w:szCs w:val="24"/>
        </w:rPr>
        <w:t>otwendigkeit des Vorhabens</w:t>
      </w:r>
      <w:r w:rsidR="00B717BB" w:rsidRPr="00634516">
        <w:rPr>
          <w:rFonts w:ascii="Arial" w:hAnsi="Arial" w:cs="Arial"/>
          <w:sz w:val="24"/>
          <w:szCs w:val="24"/>
        </w:rPr>
        <w:t xml:space="preserve"> </w:t>
      </w:r>
      <w:r w:rsidR="00634516" w:rsidRPr="00634516">
        <w:rPr>
          <w:rFonts w:ascii="Arial" w:hAnsi="Arial" w:cs="Arial"/>
          <w:sz w:val="24"/>
          <w:szCs w:val="24"/>
        </w:rPr>
        <w:t xml:space="preserve">durch ein amtliches Forstorgan am </w:t>
      </w:r>
      <w:proofErr w:type="spellStart"/>
      <w:r w:rsidR="00634516" w:rsidRPr="00634516">
        <w:rPr>
          <w:rFonts w:ascii="Arial" w:hAnsi="Arial" w:cs="Arial"/>
          <w:sz w:val="24"/>
          <w:szCs w:val="24"/>
        </w:rPr>
        <w:t>Vorhabensdatenblatt</w:t>
      </w:r>
      <w:proofErr w:type="spellEnd"/>
      <w:r w:rsidR="00634516" w:rsidRPr="00634516">
        <w:rPr>
          <w:rFonts w:ascii="Arial" w:hAnsi="Arial" w:cs="Arial"/>
          <w:sz w:val="24"/>
          <w:szCs w:val="24"/>
        </w:rPr>
        <w:t>, gilt auch als Nachweis</w:t>
      </w:r>
      <w:r w:rsidR="006B1F21" w:rsidRPr="00634516">
        <w:rPr>
          <w:rFonts w:ascii="Arial" w:hAnsi="Arial" w:cs="Arial"/>
          <w:sz w:val="24"/>
          <w:szCs w:val="24"/>
        </w:rPr>
        <w:t xml:space="preserve"> </w:t>
      </w:r>
      <w:r w:rsidR="00605020" w:rsidRPr="00634516">
        <w:rPr>
          <w:rFonts w:ascii="Arial" w:hAnsi="Arial" w:cs="Arial"/>
          <w:sz w:val="24"/>
          <w:szCs w:val="24"/>
        </w:rPr>
        <w:t xml:space="preserve">über erfolgte Aufklärung hinsichtlich PNWG und </w:t>
      </w:r>
      <w:r w:rsidR="006B1F21" w:rsidRPr="00634516">
        <w:rPr>
          <w:rFonts w:ascii="Arial" w:hAnsi="Arial" w:cs="Arial"/>
          <w:sz w:val="24"/>
          <w:szCs w:val="24"/>
        </w:rPr>
        <w:t xml:space="preserve">der Zweckmäßigkeit </w:t>
      </w:r>
      <w:r w:rsidR="001952DF" w:rsidRPr="00634516">
        <w:rPr>
          <w:rFonts w:ascii="Arial" w:hAnsi="Arial" w:cs="Arial"/>
          <w:sz w:val="24"/>
          <w:szCs w:val="24"/>
        </w:rPr>
        <w:t>im Rahmen des</w:t>
      </w:r>
      <w:r w:rsidR="0063201D" w:rsidRPr="00634516">
        <w:rPr>
          <w:rFonts w:ascii="Arial" w:hAnsi="Arial" w:cs="Arial"/>
          <w:sz w:val="24"/>
          <w:szCs w:val="24"/>
        </w:rPr>
        <w:t xml:space="preserve"> Waldökologieprogramm</w:t>
      </w:r>
      <w:r w:rsidR="001952DF" w:rsidRPr="00634516">
        <w:rPr>
          <w:rFonts w:ascii="Arial" w:hAnsi="Arial" w:cs="Arial"/>
          <w:sz w:val="24"/>
          <w:szCs w:val="24"/>
        </w:rPr>
        <w:t>es</w:t>
      </w:r>
    </w:p>
    <w:p w:rsidR="00047BC5" w:rsidRPr="00516791" w:rsidRDefault="00047BC5" w:rsidP="00B839CA">
      <w:pPr>
        <w:pStyle w:val="Textkrper2"/>
        <w:numPr>
          <w:ilvl w:val="0"/>
          <w:numId w:val="27"/>
        </w:numPr>
        <w:jc w:val="both"/>
        <w:rPr>
          <w:rFonts w:ascii="Arial" w:hAnsi="Arial" w:cs="Arial"/>
          <w:b w:val="0"/>
          <w:szCs w:val="24"/>
        </w:rPr>
      </w:pPr>
      <w:r w:rsidRPr="00516791">
        <w:rPr>
          <w:rFonts w:ascii="Arial" w:hAnsi="Arial" w:cs="Arial"/>
          <w:b w:val="0"/>
          <w:szCs w:val="24"/>
          <w:u w:val="single"/>
        </w:rPr>
        <w:t>Ausmaß der Förderung:</w:t>
      </w:r>
      <w:r w:rsidRPr="00516791">
        <w:rPr>
          <w:rFonts w:ascii="Arial" w:hAnsi="Arial" w:cs="Arial"/>
          <w:b w:val="0"/>
          <w:szCs w:val="24"/>
        </w:rPr>
        <w:t xml:space="preserve"> </w:t>
      </w:r>
      <w:r w:rsidR="00905363" w:rsidRPr="00516791">
        <w:rPr>
          <w:rFonts w:ascii="Arial" w:hAnsi="Arial" w:cs="Arial"/>
          <w:b w:val="0"/>
          <w:szCs w:val="24"/>
        </w:rPr>
        <w:t>8</w:t>
      </w:r>
      <w:r w:rsidRPr="00516791">
        <w:rPr>
          <w:rFonts w:ascii="Arial" w:hAnsi="Arial" w:cs="Arial"/>
          <w:b w:val="0"/>
          <w:szCs w:val="24"/>
        </w:rPr>
        <w:t>0 % bzw. 100% (Natura 2000 – Gebiete</w:t>
      </w:r>
      <w:r w:rsidR="00F11F16" w:rsidRPr="00516791">
        <w:rPr>
          <w:rFonts w:ascii="Arial" w:hAnsi="Arial" w:cs="Arial"/>
          <w:b w:val="0"/>
          <w:szCs w:val="24"/>
        </w:rPr>
        <w:t xml:space="preserve"> und Naturschutzgebiete</w:t>
      </w:r>
      <w:r w:rsidRPr="00516791">
        <w:rPr>
          <w:rFonts w:ascii="Arial" w:hAnsi="Arial" w:cs="Arial"/>
          <w:b w:val="0"/>
          <w:szCs w:val="24"/>
        </w:rPr>
        <w:t xml:space="preserve">) auf Basis von Standardkosten </w:t>
      </w:r>
      <w:r w:rsidR="00634516">
        <w:rPr>
          <w:rFonts w:ascii="Arial" w:hAnsi="Arial" w:cs="Arial"/>
          <w:b w:val="0"/>
          <w:szCs w:val="24"/>
        </w:rPr>
        <w:t xml:space="preserve">oder kosten bei </w:t>
      </w:r>
      <w:proofErr w:type="spellStart"/>
      <w:r w:rsidR="00634516">
        <w:rPr>
          <w:rFonts w:ascii="Arial" w:hAnsi="Arial" w:cs="Arial"/>
          <w:b w:val="0"/>
          <w:szCs w:val="24"/>
        </w:rPr>
        <w:t>Neophytenbekämpfung</w:t>
      </w:r>
      <w:proofErr w:type="spellEnd"/>
      <w:r w:rsidR="00634516">
        <w:rPr>
          <w:rFonts w:ascii="Arial" w:hAnsi="Arial" w:cs="Arial"/>
          <w:b w:val="0"/>
          <w:szCs w:val="24"/>
        </w:rPr>
        <w:t>.</w:t>
      </w:r>
    </w:p>
    <w:p w:rsidR="00047BC5" w:rsidRPr="0063201D" w:rsidRDefault="00047BC5" w:rsidP="0063201D">
      <w:pPr>
        <w:pStyle w:val="Listenabsatz"/>
        <w:jc w:val="both"/>
        <w:rPr>
          <w:rFonts w:ascii="Arial" w:hAnsi="Arial" w:cs="Arial"/>
          <w:sz w:val="24"/>
          <w:szCs w:val="24"/>
        </w:rPr>
      </w:pPr>
    </w:p>
    <w:p w:rsidR="00047BC5" w:rsidRPr="009C6C9E" w:rsidRDefault="00047BC5" w:rsidP="00047BC5">
      <w:pPr>
        <w:pStyle w:val="Listennummer2"/>
        <w:numPr>
          <w:ilvl w:val="0"/>
          <w:numId w:val="0"/>
        </w:numPr>
        <w:ind w:left="284"/>
        <w:jc w:val="both"/>
        <w:rPr>
          <w:rFonts w:ascii="Arial" w:hAnsi="Arial" w:cs="Arial"/>
          <w:sz w:val="24"/>
        </w:rPr>
      </w:pPr>
      <w:r>
        <w:rPr>
          <w:rFonts w:ascii="Arial" w:hAnsi="Arial" w:cs="Arial"/>
          <w:b/>
          <w:sz w:val="24"/>
        </w:rPr>
        <w:t>a. Bodenbearbeitung, Mulchen</w:t>
      </w:r>
      <w:r w:rsidRPr="009C6C9E">
        <w:rPr>
          <w:rFonts w:ascii="Arial" w:hAnsi="Arial" w:cs="Arial"/>
          <w:sz w:val="24"/>
        </w:rPr>
        <w:t xml:space="preserve"> (geförderte Aufforstungsprojekte)</w:t>
      </w:r>
    </w:p>
    <w:p w:rsidR="00047BC5" w:rsidRPr="00D16A0F" w:rsidRDefault="00047BC5" w:rsidP="00047BC5">
      <w:pPr>
        <w:pStyle w:val="Listennummer2"/>
        <w:numPr>
          <w:ilvl w:val="0"/>
          <w:numId w:val="0"/>
        </w:numPr>
        <w:ind w:left="360" w:firstLine="349"/>
        <w:jc w:val="both"/>
        <w:rPr>
          <w:rFonts w:ascii="Arial" w:hAnsi="Arial" w:cs="Arial"/>
          <w:sz w:val="24"/>
          <w:u w:val="single"/>
        </w:rPr>
      </w:pPr>
    </w:p>
    <w:p w:rsidR="00047BC5" w:rsidRPr="00D16A0F" w:rsidRDefault="00FA21FD" w:rsidP="00C53215">
      <w:pPr>
        <w:pStyle w:val="Listennummer2"/>
        <w:numPr>
          <w:ilvl w:val="1"/>
          <w:numId w:val="5"/>
        </w:numPr>
        <w:tabs>
          <w:tab w:val="clear" w:pos="1440"/>
          <w:tab w:val="num" w:pos="993"/>
        </w:tabs>
        <w:ind w:left="993" w:hanging="284"/>
        <w:jc w:val="both"/>
        <w:rPr>
          <w:rFonts w:ascii="Arial" w:hAnsi="Arial" w:cs="Arial"/>
          <w:sz w:val="24"/>
        </w:rPr>
      </w:pPr>
      <w:r w:rsidRPr="00D16A0F">
        <w:rPr>
          <w:rFonts w:ascii="Arial" w:hAnsi="Arial" w:cs="Arial"/>
          <w:sz w:val="24"/>
        </w:rPr>
        <w:t xml:space="preserve">Standardkosten </w:t>
      </w:r>
      <w:r w:rsidR="00047BC5" w:rsidRPr="00D16A0F">
        <w:rPr>
          <w:rFonts w:ascii="Arial" w:hAnsi="Arial" w:cs="Arial"/>
          <w:sz w:val="24"/>
        </w:rPr>
        <w:t>700.- je ha für Bodenbearbeitung</w:t>
      </w:r>
      <w:r w:rsidR="00FF6E24" w:rsidRPr="00D16A0F">
        <w:rPr>
          <w:rFonts w:ascii="Arial" w:hAnsi="Arial" w:cs="Arial"/>
          <w:sz w:val="24"/>
        </w:rPr>
        <w:t xml:space="preserve"> (Abziehen der Rohhumusschicht mit Durchmischung der Bodenschichten)</w:t>
      </w:r>
      <w:r w:rsidR="00047BC5" w:rsidRPr="00D16A0F">
        <w:rPr>
          <w:rFonts w:ascii="Arial" w:hAnsi="Arial" w:cs="Arial"/>
          <w:sz w:val="24"/>
        </w:rPr>
        <w:t>.</w:t>
      </w:r>
    </w:p>
    <w:p w:rsidR="008C7CC0" w:rsidRPr="00D16A0F" w:rsidRDefault="00FA21FD" w:rsidP="00C53215">
      <w:pPr>
        <w:pStyle w:val="Listennummer2"/>
        <w:numPr>
          <w:ilvl w:val="1"/>
          <w:numId w:val="5"/>
        </w:numPr>
        <w:tabs>
          <w:tab w:val="clear" w:pos="1440"/>
          <w:tab w:val="num" w:pos="993"/>
        </w:tabs>
        <w:ind w:left="993" w:hanging="284"/>
        <w:jc w:val="both"/>
        <w:rPr>
          <w:rFonts w:ascii="Arial" w:hAnsi="Arial" w:cs="Arial"/>
          <w:sz w:val="24"/>
        </w:rPr>
      </w:pPr>
      <w:r w:rsidRPr="00D16A0F">
        <w:rPr>
          <w:rFonts w:ascii="Arial" w:hAnsi="Arial" w:cs="Arial"/>
          <w:sz w:val="24"/>
        </w:rPr>
        <w:t xml:space="preserve">Standardkosten </w:t>
      </w:r>
      <w:r w:rsidR="00047BC5" w:rsidRPr="00D16A0F">
        <w:rPr>
          <w:rFonts w:ascii="Arial" w:hAnsi="Arial" w:cs="Arial"/>
          <w:sz w:val="24"/>
        </w:rPr>
        <w:t xml:space="preserve">1300.- für Mulchen </w:t>
      </w:r>
      <w:r w:rsidR="001952DF" w:rsidRPr="00D16A0F">
        <w:rPr>
          <w:rFonts w:ascii="Arial" w:hAnsi="Arial" w:cs="Arial"/>
          <w:sz w:val="24"/>
        </w:rPr>
        <w:t>(</w:t>
      </w:r>
      <w:r w:rsidR="00047BC5" w:rsidRPr="00D16A0F">
        <w:rPr>
          <w:rFonts w:ascii="Arial" w:hAnsi="Arial" w:cs="Arial"/>
          <w:sz w:val="24"/>
        </w:rPr>
        <w:t>nur in bestimmten Ausnahmefällen</w:t>
      </w:r>
      <w:r w:rsidR="001952DF" w:rsidRPr="00D16A0F">
        <w:rPr>
          <w:rFonts w:ascii="Arial" w:hAnsi="Arial" w:cs="Arial"/>
          <w:sz w:val="24"/>
        </w:rPr>
        <w:t>)</w:t>
      </w:r>
    </w:p>
    <w:p w:rsidR="00047BC5" w:rsidRPr="00D16A0F" w:rsidRDefault="00047BC5" w:rsidP="00047BC5">
      <w:pPr>
        <w:pStyle w:val="Listennummer2"/>
        <w:numPr>
          <w:ilvl w:val="0"/>
          <w:numId w:val="0"/>
        </w:numPr>
        <w:ind w:left="283" w:firstLine="349"/>
        <w:jc w:val="both"/>
        <w:rPr>
          <w:rFonts w:ascii="Arial" w:hAnsi="Arial" w:cs="Arial"/>
          <w:sz w:val="24"/>
        </w:rPr>
      </w:pPr>
    </w:p>
    <w:p w:rsidR="00047BC5" w:rsidRPr="00D16A0F" w:rsidRDefault="00047BC5" w:rsidP="00C53215">
      <w:pPr>
        <w:pStyle w:val="Listennummer2"/>
        <w:numPr>
          <w:ilvl w:val="0"/>
          <w:numId w:val="20"/>
        </w:numPr>
        <w:ind w:left="709"/>
        <w:jc w:val="both"/>
        <w:rPr>
          <w:rFonts w:ascii="Arial" w:hAnsi="Arial" w:cs="Arial"/>
          <w:b/>
          <w:sz w:val="24"/>
        </w:rPr>
      </w:pPr>
      <w:r w:rsidRPr="00D16A0F">
        <w:rPr>
          <w:rFonts w:ascii="Arial" w:hAnsi="Arial" w:cs="Arial"/>
          <w:b/>
          <w:sz w:val="24"/>
        </w:rPr>
        <w:lastRenderedPageBreak/>
        <w:t>Aufforstung</w:t>
      </w:r>
    </w:p>
    <w:p w:rsidR="00047BC5" w:rsidRPr="00D16A0F" w:rsidRDefault="00047BC5" w:rsidP="00047BC5">
      <w:pPr>
        <w:rPr>
          <w:rFonts w:ascii="Arial" w:hAnsi="Arial" w:cs="Arial"/>
          <w:sz w:val="24"/>
          <w:szCs w:val="24"/>
          <w:lang w:val="de-AT"/>
        </w:rPr>
      </w:pPr>
    </w:p>
    <w:p w:rsidR="00B839CA" w:rsidRPr="004F463B" w:rsidRDefault="00B839CA" w:rsidP="00B839CA">
      <w:pPr>
        <w:numPr>
          <w:ilvl w:val="0"/>
          <w:numId w:val="15"/>
        </w:numPr>
        <w:rPr>
          <w:rFonts w:ascii="Arial" w:hAnsi="Arial" w:cs="Arial"/>
          <w:color w:val="FF0000"/>
          <w:sz w:val="24"/>
          <w:szCs w:val="24"/>
        </w:rPr>
      </w:pPr>
      <w:r w:rsidRPr="00DB13FF">
        <w:rPr>
          <w:rFonts w:ascii="Arial" w:hAnsi="Arial" w:cs="Arial"/>
          <w:strike/>
          <w:color w:val="FF0000"/>
          <w:sz w:val="24"/>
          <w:szCs w:val="24"/>
        </w:rPr>
        <w:t>Maximal 20 ha je Kalenderjahr</w:t>
      </w:r>
      <w:r w:rsidR="004F463B" w:rsidRPr="00DB13FF">
        <w:rPr>
          <w:rFonts w:ascii="Arial" w:hAnsi="Arial" w:cs="Arial"/>
          <w:strike/>
          <w:color w:val="FF0000"/>
          <w:sz w:val="24"/>
          <w:szCs w:val="24"/>
        </w:rPr>
        <w:t xml:space="preserve"> </w:t>
      </w:r>
      <w:r w:rsidR="004F463B" w:rsidRPr="004F463B">
        <w:rPr>
          <w:rFonts w:ascii="Arial" w:hAnsi="Arial" w:cs="Arial"/>
          <w:color w:val="FF0000"/>
          <w:sz w:val="24"/>
          <w:szCs w:val="24"/>
        </w:rPr>
        <w:t>(</w:t>
      </w:r>
      <w:r w:rsidR="00DB13FF">
        <w:rPr>
          <w:rFonts w:ascii="Arial" w:hAnsi="Arial" w:cs="Arial"/>
          <w:color w:val="FF0000"/>
          <w:sz w:val="24"/>
          <w:szCs w:val="24"/>
        </w:rPr>
        <w:t xml:space="preserve">gestrichen </w:t>
      </w:r>
      <w:r w:rsidR="004F463B" w:rsidRPr="004F463B">
        <w:rPr>
          <w:rFonts w:ascii="Arial" w:hAnsi="Arial" w:cs="Arial"/>
          <w:color w:val="FF0000"/>
          <w:sz w:val="24"/>
          <w:szCs w:val="24"/>
        </w:rPr>
        <w:t>ab 1.8.2018)</w:t>
      </w:r>
    </w:p>
    <w:p w:rsidR="0064491F" w:rsidRPr="009C6C9E" w:rsidRDefault="0064491F" w:rsidP="0064491F">
      <w:pPr>
        <w:numPr>
          <w:ilvl w:val="0"/>
          <w:numId w:val="15"/>
        </w:numPr>
        <w:rPr>
          <w:rFonts w:ascii="Arial" w:hAnsi="Arial" w:cs="Arial"/>
          <w:b/>
          <w:sz w:val="24"/>
          <w:szCs w:val="24"/>
        </w:rPr>
      </w:pPr>
      <w:r w:rsidRPr="009C6C9E">
        <w:rPr>
          <w:rFonts w:ascii="Arial" w:hAnsi="Arial" w:cs="Arial"/>
          <w:sz w:val="24"/>
          <w:szCs w:val="24"/>
        </w:rPr>
        <w:t xml:space="preserve">Die verwendeten </w:t>
      </w:r>
      <w:proofErr w:type="spellStart"/>
      <w:r w:rsidRPr="009C6C9E">
        <w:rPr>
          <w:rFonts w:ascii="Arial" w:hAnsi="Arial" w:cs="Arial"/>
          <w:sz w:val="24"/>
          <w:szCs w:val="24"/>
        </w:rPr>
        <w:t>Herkünfte</w:t>
      </w:r>
      <w:proofErr w:type="spellEnd"/>
      <w:r w:rsidRPr="009C6C9E">
        <w:rPr>
          <w:rFonts w:ascii="Arial" w:hAnsi="Arial" w:cs="Arial"/>
          <w:sz w:val="24"/>
          <w:szCs w:val="24"/>
        </w:rPr>
        <w:t xml:space="preserve"> des Pflanzenmaterials müssen der Höhenlage und dem Wuchsgebiet gemäß den Empfehlungen des BFW entsprechen; bei Verwendung einer falschen Herkunft ist eine Förderung ausgeschlossen. Eine Pflanzenrechnung mit Angabe der Herkunft gem. Vermehrungsgutgesetz ist vorzulegen. Hierzu wird auf die Herkunftsberatung des BFW (herkunftsberatung.at) verwiesen.</w:t>
      </w:r>
      <w:r>
        <w:rPr>
          <w:rFonts w:ascii="Arial" w:hAnsi="Arial" w:cs="Arial"/>
          <w:sz w:val="24"/>
          <w:szCs w:val="24"/>
        </w:rPr>
        <w:t xml:space="preserve"> Bei ausländischen </w:t>
      </w:r>
      <w:proofErr w:type="spellStart"/>
      <w:r>
        <w:rPr>
          <w:rFonts w:ascii="Arial" w:hAnsi="Arial" w:cs="Arial"/>
          <w:sz w:val="24"/>
          <w:szCs w:val="24"/>
        </w:rPr>
        <w:t>Herkünften</w:t>
      </w:r>
      <w:proofErr w:type="spellEnd"/>
      <w:r>
        <w:rPr>
          <w:rFonts w:ascii="Arial" w:hAnsi="Arial" w:cs="Arial"/>
          <w:sz w:val="24"/>
          <w:szCs w:val="24"/>
        </w:rPr>
        <w:t xml:space="preserve"> ist eine positive Beurteilung des BFW vorzulegen.</w:t>
      </w:r>
    </w:p>
    <w:p w:rsidR="00047BC5" w:rsidRPr="009C6C9E" w:rsidRDefault="00047BC5" w:rsidP="00C53215">
      <w:pPr>
        <w:numPr>
          <w:ilvl w:val="0"/>
          <w:numId w:val="15"/>
        </w:numPr>
        <w:rPr>
          <w:rFonts w:ascii="Arial" w:hAnsi="Arial" w:cs="Arial"/>
          <w:b/>
          <w:sz w:val="24"/>
          <w:szCs w:val="24"/>
        </w:rPr>
      </w:pPr>
      <w:r w:rsidRPr="009C6C9E">
        <w:rPr>
          <w:rFonts w:ascii="Arial" w:hAnsi="Arial" w:cs="Arial"/>
          <w:sz w:val="24"/>
          <w:szCs w:val="24"/>
        </w:rPr>
        <w:t xml:space="preserve">Wildschutz ist </w:t>
      </w:r>
      <w:r w:rsidR="0047000E">
        <w:rPr>
          <w:rFonts w:ascii="Arial" w:hAnsi="Arial" w:cs="Arial"/>
          <w:sz w:val="24"/>
          <w:szCs w:val="24"/>
        </w:rPr>
        <w:t>mit Ausnahme von Seltenen Baumarten</w:t>
      </w:r>
      <w:r w:rsidR="00D914C4">
        <w:rPr>
          <w:rFonts w:ascii="Arial" w:hAnsi="Arial" w:cs="Arial"/>
          <w:sz w:val="24"/>
          <w:szCs w:val="24"/>
        </w:rPr>
        <w:t xml:space="preserve"> </w:t>
      </w:r>
      <w:r w:rsidRPr="009C6C9E">
        <w:rPr>
          <w:rFonts w:ascii="Arial" w:hAnsi="Arial" w:cs="Arial"/>
          <w:sz w:val="24"/>
          <w:szCs w:val="24"/>
        </w:rPr>
        <w:t xml:space="preserve">nicht förderbar </w:t>
      </w:r>
    </w:p>
    <w:p w:rsidR="0047000E" w:rsidRDefault="00047BC5" w:rsidP="00C53215">
      <w:pPr>
        <w:numPr>
          <w:ilvl w:val="0"/>
          <w:numId w:val="15"/>
        </w:numPr>
        <w:rPr>
          <w:rFonts w:ascii="Arial" w:hAnsi="Arial" w:cs="Arial"/>
          <w:sz w:val="24"/>
          <w:szCs w:val="24"/>
        </w:rPr>
      </w:pPr>
      <w:r w:rsidRPr="0047000E">
        <w:rPr>
          <w:rFonts w:ascii="Arial" w:hAnsi="Arial" w:cs="Arial"/>
          <w:sz w:val="24"/>
          <w:szCs w:val="24"/>
        </w:rPr>
        <w:t>Die Baumarten</w:t>
      </w:r>
      <w:r w:rsidR="00D914C4" w:rsidRPr="0047000E">
        <w:rPr>
          <w:rFonts w:ascii="Arial" w:hAnsi="Arial" w:cs="Arial"/>
          <w:sz w:val="24"/>
          <w:szCs w:val="24"/>
        </w:rPr>
        <w:t xml:space="preserve"> entsprechen zu 100% </w:t>
      </w:r>
      <w:r w:rsidRPr="0047000E">
        <w:rPr>
          <w:rFonts w:ascii="Arial" w:hAnsi="Arial" w:cs="Arial"/>
          <w:sz w:val="24"/>
          <w:szCs w:val="24"/>
        </w:rPr>
        <w:t xml:space="preserve">der </w:t>
      </w:r>
      <w:r w:rsidR="00B839CA">
        <w:rPr>
          <w:rFonts w:ascii="Arial" w:hAnsi="Arial" w:cs="Arial"/>
          <w:sz w:val="24"/>
          <w:szCs w:val="24"/>
        </w:rPr>
        <w:t>Potenziellen N</w:t>
      </w:r>
      <w:r w:rsidRPr="0047000E">
        <w:rPr>
          <w:rFonts w:ascii="Arial" w:hAnsi="Arial" w:cs="Arial"/>
          <w:sz w:val="24"/>
          <w:szCs w:val="24"/>
        </w:rPr>
        <w:t>atürlichen Waldgesellschaft</w:t>
      </w:r>
    </w:p>
    <w:p w:rsidR="00047BC5" w:rsidRDefault="00047BC5" w:rsidP="00C53215">
      <w:pPr>
        <w:numPr>
          <w:ilvl w:val="0"/>
          <w:numId w:val="15"/>
        </w:numPr>
        <w:rPr>
          <w:rFonts w:ascii="Arial" w:hAnsi="Arial" w:cs="Arial"/>
          <w:sz w:val="24"/>
          <w:szCs w:val="24"/>
        </w:rPr>
      </w:pPr>
      <w:r w:rsidRPr="0047000E">
        <w:rPr>
          <w:rFonts w:ascii="Arial" w:hAnsi="Arial" w:cs="Arial"/>
          <w:sz w:val="24"/>
          <w:szCs w:val="24"/>
        </w:rPr>
        <w:t>Maximal 3000 Stück je ha</w:t>
      </w:r>
    </w:p>
    <w:p w:rsidR="00B839CA" w:rsidRDefault="00B839CA" w:rsidP="00B839CA">
      <w:pPr>
        <w:numPr>
          <w:ilvl w:val="0"/>
          <w:numId w:val="15"/>
        </w:numPr>
        <w:rPr>
          <w:rFonts w:ascii="Arial" w:hAnsi="Arial" w:cs="Arial"/>
          <w:sz w:val="24"/>
          <w:szCs w:val="24"/>
        </w:rPr>
      </w:pPr>
      <w:r w:rsidRPr="00516791">
        <w:rPr>
          <w:rFonts w:ascii="Arial" w:hAnsi="Arial" w:cs="Arial"/>
          <w:sz w:val="24"/>
          <w:szCs w:val="24"/>
        </w:rPr>
        <w:t xml:space="preserve">Zaun, oder sonstiger tauglicher </w:t>
      </w:r>
      <w:r>
        <w:rPr>
          <w:rFonts w:ascii="Arial" w:hAnsi="Arial" w:cs="Arial"/>
          <w:sz w:val="24"/>
          <w:szCs w:val="24"/>
        </w:rPr>
        <w:t>Einzels</w:t>
      </w:r>
      <w:r w:rsidRPr="00516791">
        <w:rPr>
          <w:rFonts w:ascii="Arial" w:hAnsi="Arial" w:cs="Arial"/>
          <w:sz w:val="24"/>
          <w:szCs w:val="24"/>
        </w:rPr>
        <w:t xml:space="preserve">chutz (siehe Anmerkungen in der SRL zum Wildeinfluss) ist </w:t>
      </w:r>
      <w:r>
        <w:rPr>
          <w:rFonts w:ascii="Arial" w:hAnsi="Arial" w:cs="Arial"/>
          <w:sz w:val="24"/>
          <w:szCs w:val="24"/>
        </w:rPr>
        <w:t xml:space="preserve">im Regelfall </w:t>
      </w:r>
      <w:r w:rsidRPr="00516791">
        <w:rPr>
          <w:rFonts w:ascii="Arial" w:hAnsi="Arial" w:cs="Arial"/>
          <w:sz w:val="24"/>
          <w:szCs w:val="24"/>
        </w:rPr>
        <w:t>obligatorisch.</w:t>
      </w:r>
    </w:p>
    <w:p w:rsidR="00B839CA" w:rsidRPr="00B839CA" w:rsidRDefault="00B839CA" w:rsidP="00B839CA">
      <w:pPr>
        <w:pStyle w:val="Textkrper2"/>
        <w:numPr>
          <w:ilvl w:val="0"/>
          <w:numId w:val="15"/>
        </w:numPr>
        <w:jc w:val="both"/>
        <w:rPr>
          <w:rFonts w:ascii="Arial" w:hAnsi="Arial" w:cs="Arial"/>
          <w:b w:val="0"/>
          <w:szCs w:val="24"/>
        </w:rPr>
      </w:pPr>
      <w:r w:rsidRPr="007C72FB">
        <w:rPr>
          <w:rFonts w:ascii="Arial" w:hAnsi="Arial" w:cs="Arial"/>
          <w:b w:val="0"/>
          <w:szCs w:val="24"/>
        </w:rPr>
        <w:t xml:space="preserve">Abgestorbene Pflanzen sind auf Kosten des Förderwerbers nachzubessern, bei klimatisch bedingten Ausfällen über 30% (Bestätigung der BVB) ist die Förderung einer allfälligen Nachbesserung möglich. </w:t>
      </w:r>
    </w:p>
    <w:p w:rsidR="00B839CA" w:rsidRDefault="00B839CA" w:rsidP="00B839CA">
      <w:pPr>
        <w:numPr>
          <w:ilvl w:val="0"/>
          <w:numId w:val="15"/>
        </w:numPr>
        <w:rPr>
          <w:rFonts w:ascii="Arial" w:hAnsi="Arial" w:cs="Arial"/>
          <w:sz w:val="24"/>
          <w:szCs w:val="24"/>
        </w:rPr>
      </w:pPr>
      <w:r w:rsidRPr="009C6C9E">
        <w:rPr>
          <w:rFonts w:ascii="Arial" w:hAnsi="Arial" w:cs="Arial"/>
          <w:sz w:val="24"/>
          <w:szCs w:val="24"/>
        </w:rPr>
        <w:t xml:space="preserve">Förderung von Aufforstungen ausschließlich bei </w:t>
      </w:r>
      <w:proofErr w:type="spellStart"/>
      <w:r w:rsidRPr="009C6C9E">
        <w:rPr>
          <w:rFonts w:ascii="Arial" w:hAnsi="Arial" w:cs="Arial"/>
          <w:sz w:val="24"/>
          <w:szCs w:val="24"/>
        </w:rPr>
        <w:t>Bestandesumbau</w:t>
      </w:r>
      <w:proofErr w:type="spellEnd"/>
      <w:r w:rsidRPr="009C6C9E">
        <w:rPr>
          <w:rFonts w:ascii="Arial" w:hAnsi="Arial" w:cs="Arial"/>
          <w:sz w:val="24"/>
          <w:szCs w:val="24"/>
        </w:rPr>
        <w:t xml:space="preserve">: Umwandlung von standortswidrigen oder ertragsschwachen </w:t>
      </w:r>
      <w:proofErr w:type="spellStart"/>
      <w:r w:rsidRPr="009C6C9E">
        <w:rPr>
          <w:rFonts w:ascii="Arial" w:hAnsi="Arial" w:cs="Arial"/>
          <w:sz w:val="24"/>
          <w:szCs w:val="24"/>
        </w:rPr>
        <w:t>Bestockungen</w:t>
      </w:r>
      <w:proofErr w:type="spellEnd"/>
      <w:r w:rsidRPr="009C6C9E">
        <w:rPr>
          <w:rFonts w:ascii="Arial" w:hAnsi="Arial" w:cs="Arial"/>
          <w:sz w:val="24"/>
          <w:szCs w:val="24"/>
        </w:rPr>
        <w:t xml:space="preserve"> oder von Beständen, die aus forstschutztechnischen Gründen umgewandelt werden müssen, in ökologisch wertvolle, stabile Mischbestände</w:t>
      </w:r>
      <w:r>
        <w:rPr>
          <w:rFonts w:ascii="Arial" w:hAnsi="Arial" w:cs="Arial"/>
          <w:sz w:val="24"/>
          <w:szCs w:val="24"/>
        </w:rPr>
        <w:t xml:space="preserve"> oder</w:t>
      </w:r>
      <w:r w:rsidRPr="009C6C9E">
        <w:rPr>
          <w:rFonts w:ascii="Arial" w:hAnsi="Arial" w:cs="Arial"/>
          <w:sz w:val="24"/>
          <w:szCs w:val="24"/>
        </w:rPr>
        <w:t xml:space="preserve"> </w:t>
      </w:r>
      <w:r>
        <w:rPr>
          <w:rFonts w:ascii="Arial" w:hAnsi="Arial" w:cs="Arial"/>
          <w:sz w:val="24"/>
          <w:szCs w:val="24"/>
        </w:rPr>
        <w:t xml:space="preserve">Wechsel der Betriebsart von Niederwald auf Hochwald oder Wechsel in eine höhere Kategorie (Nadelwald  -&gt; Mischwald (&gt;=30% Laubbäume) -&gt; Laubwald(&lt;=30% Nadelbäume)). </w:t>
      </w:r>
    </w:p>
    <w:p w:rsidR="00047BC5" w:rsidRPr="00D16A0F" w:rsidRDefault="00047BC5" w:rsidP="00047BC5">
      <w:pPr>
        <w:rPr>
          <w:rFonts w:ascii="Arial" w:hAnsi="Arial" w:cs="Arial"/>
          <w:sz w:val="24"/>
          <w:szCs w:val="24"/>
        </w:rPr>
      </w:pPr>
    </w:p>
    <w:p w:rsidR="00047BC5" w:rsidRPr="00D16A0F" w:rsidRDefault="00047BC5" w:rsidP="00047BC5">
      <w:pPr>
        <w:tabs>
          <w:tab w:val="left" w:pos="0"/>
          <w:tab w:val="left" w:pos="367"/>
          <w:tab w:val="left" w:pos="884"/>
          <w:tab w:val="left" w:pos="1167"/>
          <w:tab w:val="left" w:pos="6780"/>
          <w:tab w:val="decimal" w:pos="8140"/>
          <w:tab w:val="left" w:pos="8480"/>
        </w:tabs>
        <w:rPr>
          <w:rFonts w:ascii="Arial" w:hAnsi="Arial" w:cs="Arial"/>
          <w:sz w:val="24"/>
          <w:szCs w:val="24"/>
        </w:rPr>
      </w:pPr>
    </w:p>
    <w:p w:rsidR="004A2033" w:rsidRPr="002F0C29" w:rsidRDefault="004A2033" w:rsidP="00047BC5">
      <w:pPr>
        <w:tabs>
          <w:tab w:val="left" w:pos="0"/>
          <w:tab w:val="left" w:pos="367"/>
          <w:tab w:val="left" w:pos="884"/>
          <w:tab w:val="left" w:pos="1167"/>
          <w:tab w:val="left" w:pos="6780"/>
          <w:tab w:val="decimal" w:pos="8140"/>
          <w:tab w:val="left" w:pos="8480"/>
        </w:tabs>
        <w:rPr>
          <w:rFonts w:ascii="Arial" w:hAnsi="Arial" w:cs="Arial"/>
          <w:sz w:val="24"/>
          <w:szCs w:val="24"/>
        </w:rPr>
      </w:pPr>
    </w:p>
    <w:tbl>
      <w:tblPr>
        <w:tblW w:w="0" w:type="auto"/>
        <w:tblInd w:w="829" w:type="dxa"/>
        <w:tblLayout w:type="fixed"/>
        <w:tblCellMar>
          <w:left w:w="120" w:type="dxa"/>
          <w:right w:w="120" w:type="dxa"/>
        </w:tblCellMar>
        <w:tblLook w:val="0000" w:firstRow="0" w:lastRow="0" w:firstColumn="0" w:lastColumn="0" w:noHBand="0" w:noVBand="0"/>
      </w:tblPr>
      <w:tblGrid>
        <w:gridCol w:w="6521"/>
        <w:gridCol w:w="2693"/>
      </w:tblGrid>
      <w:tr w:rsidR="00047BC5" w:rsidRPr="002F0C29" w:rsidTr="00922485">
        <w:tc>
          <w:tcPr>
            <w:tcW w:w="6521" w:type="dxa"/>
            <w:tcBorders>
              <w:top w:val="single" w:sz="7" w:space="0" w:color="000000"/>
              <w:left w:val="single" w:sz="7" w:space="0" w:color="000000"/>
              <w:bottom w:val="single" w:sz="7" w:space="0" w:color="000000"/>
              <w:right w:val="single" w:sz="7" w:space="0" w:color="000000"/>
            </w:tcBorders>
            <w:shd w:val="pct10" w:color="000000" w:fill="FFFFFF"/>
          </w:tcPr>
          <w:p w:rsidR="00047BC5" w:rsidRPr="002F0C29" w:rsidRDefault="00047BC5" w:rsidP="00922485">
            <w:pPr>
              <w:spacing w:line="120" w:lineRule="exact"/>
              <w:rPr>
                <w:rFonts w:ascii="Arial" w:hAnsi="Arial" w:cs="Arial"/>
                <w:sz w:val="24"/>
                <w:szCs w:val="24"/>
              </w:rPr>
            </w:pPr>
          </w:p>
          <w:p w:rsidR="00047BC5" w:rsidRPr="002F0C29" w:rsidRDefault="00047BC5" w:rsidP="00922485">
            <w:pPr>
              <w:tabs>
                <w:tab w:val="left" w:pos="0"/>
                <w:tab w:val="left" w:pos="367"/>
                <w:tab w:val="left" w:pos="884"/>
                <w:tab w:val="left" w:pos="1167"/>
                <w:tab w:val="left" w:pos="6780"/>
                <w:tab w:val="decimal" w:pos="8140"/>
                <w:tab w:val="left" w:pos="8480"/>
              </w:tabs>
              <w:spacing w:after="58"/>
              <w:rPr>
                <w:rFonts w:ascii="Arial" w:hAnsi="Arial" w:cs="Arial"/>
                <w:sz w:val="24"/>
                <w:szCs w:val="24"/>
              </w:rPr>
            </w:pPr>
            <w:r w:rsidRPr="002F0C29">
              <w:rPr>
                <w:rFonts w:ascii="Arial" w:hAnsi="Arial" w:cs="Arial"/>
                <w:b/>
                <w:sz w:val="24"/>
                <w:szCs w:val="24"/>
                <w:u w:val="single"/>
              </w:rPr>
              <w:t>Eichen-Hainbuchenwald:</w:t>
            </w:r>
            <w:r w:rsidRPr="002F0C29">
              <w:rPr>
                <w:rFonts w:ascii="Arial" w:hAnsi="Arial" w:cs="Arial"/>
                <w:sz w:val="24"/>
                <w:szCs w:val="24"/>
              </w:rPr>
              <w:t xml:space="preserve"> </w:t>
            </w:r>
          </w:p>
          <w:p w:rsidR="00047BC5" w:rsidRPr="002F0C29" w:rsidRDefault="00047BC5" w:rsidP="00922485">
            <w:pPr>
              <w:tabs>
                <w:tab w:val="left" w:pos="0"/>
                <w:tab w:val="left" w:pos="367"/>
                <w:tab w:val="left" w:pos="884"/>
                <w:tab w:val="left" w:pos="1167"/>
                <w:tab w:val="left" w:pos="6780"/>
                <w:tab w:val="decimal" w:pos="8140"/>
                <w:tab w:val="left" w:pos="8480"/>
              </w:tabs>
              <w:spacing w:after="58"/>
              <w:rPr>
                <w:rFonts w:ascii="Arial" w:hAnsi="Arial" w:cs="Arial"/>
                <w:sz w:val="24"/>
                <w:szCs w:val="24"/>
              </w:rPr>
            </w:pPr>
            <w:r w:rsidRPr="002F0C29">
              <w:rPr>
                <w:rFonts w:ascii="Arial" w:hAnsi="Arial" w:cs="Arial"/>
                <w:b/>
                <w:sz w:val="24"/>
                <w:szCs w:val="24"/>
              </w:rPr>
              <w:t>Seehöhe unter 600 m, durchschnittliche Standorte</w:t>
            </w:r>
          </w:p>
        </w:tc>
        <w:tc>
          <w:tcPr>
            <w:tcW w:w="2693" w:type="dxa"/>
            <w:tcBorders>
              <w:top w:val="single" w:sz="7" w:space="0" w:color="000000"/>
              <w:left w:val="single" w:sz="7" w:space="0" w:color="000000"/>
              <w:bottom w:val="single" w:sz="7" w:space="0" w:color="000000"/>
              <w:right w:val="single" w:sz="7" w:space="0" w:color="000000"/>
            </w:tcBorders>
            <w:shd w:val="pct10" w:color="000000" w:fill="FFFFFF"/>
          </w:tcPr>
          <w:p w:rsidR="00047BC5" w:rsidRPr="002F0C29" w:rsidRDefault="00047BC5" w:rsidP="00922485">
            <w:pPr>
              <w:spacing w:line="120" w:lineRule="exact"/>
              <w:rPr>
                <w:rFonts w:ascii="Arial" w:hAnsi="Arial" w:cs="Arial"/>
                <w:sz w:val="24"/>
                <w:szCs w:val="24"/>
              </w:rPr>
            </w:pPr>
          </w:p>
          <w:p w:rsidR="00047BC5" w:rsidRPr="002F0C29" w:rsidRDefault="00516791" w:rsidP="00922485">
            <w:pPr>
              <w:tabs>
                <w:tab w:val="left" w:pos="0"/>
                <w:tab w:val="left" w:pos="367"/>
                <w:tab w:val="left" w:pos="884"/>
                <w:tab w:val="left" w:pos="1167"/>
                <w:tab w:val="left" w:pos="6780"/>
                <w:tab w:val="decimal" w:pos="8140"/>
                <w:tab w:val="left" w:pos="8480"/>
              </w:tabs>
              <w:jc w:val="center"/>
              <w:rPr>
                <w:rFonts w:ascii="Arial" w:hAnsi="Arial" w:cs="Arial"/>
                <w:b/>
                <w:sz w:val="24"/>
                <w:szCs w:val="24"/>
              </w:rPr>
            </w:pPr>
            <w:r>
              <w:rPr>
                <w:rFonts w:ascii="Arial" w:hAnsi="Arial" w:cs="Arial"/>
                <w:b/>
                <w:sz w:val="24"/>
                <w:szCs w:val="24"/>
              </w:rPr>
              <w:t>Standardkosten</w:t>
            </w:r>
          </w:p>
          <w:p w:rsidR="00047BC5" w:rsidRPr="002F0C29" w:rsidRDefault="00047BC5" w:rsidP="001952DF">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2F0C29">
              <w:rPr>
                <w:rFonts w:ascii="Arial" w:hAnsi="Arial" w:cs="Arial"/>
                <w:b/>
                <w:sz w:val="24"/>
                <w:szCs w:val="24"/>
              </w:rPr>
              <w:t xml:space="preserve">je </w:t>
            </w:r>
            <w:r w:rsidR="001952DF">
              <w:rPr>
                <w:rFonts w:ascii="Arial" w:hAnsi="Arial" w:cs="Arial"/>
                <w:b/>
                <w:sz w:val="24"/>
                <w:szCs w:val="24"/>
              </w:rPr>
              <w:t>Stück</w:t>
            </w:r>
          </w:p>
        </w:tc>
      </w:tr>
      <w:tr w:rsidR="0047000E" w:rsidRPr="0047000E" w:rsidTr="00605020">
        <w:trPr>
          <w:trHeight w:val="2202"/>
        </w:trPr>
        <w:tc>
          <w:tcPr>
            <w:tcW w:w="6521" w:type="dxa"/>
            <w:tcBorders>
              <w:top w:val="single" w:sz="7" w:space="0" w:color="000000"/>
              <w:left w:val="single" w:sz="7" w:space="0" w:color="000000"/>
              <w:bottom w:val="single" w:sz="7" w:space="0" w:color="000000"/>
              <w:right w:val="single" w:sz="7" w:space="0" w:color="000000"/>
            </w:tcBorders>
          </w:tcPr>
          <w:p w:rsidR="00047BC5" w:rsidRPr="0047000E" w:rsidRDefault="00047BC5" w:rsidP="00922485">
            <w:pPr>
              <w:tabs>
                <w:tab w:val="left" w:pos="0"/>
                <w:tab w:val="left" w:pos="884"/>
                <w:tab w:val="left" w:pos="1167"/>
                <w:tab w:val="left" w:pos="6780"/>
                <w:tab w:val="decimal" w:pos="8140"/>
                <w:tab w:val="left" w:pos="8480"/>
              </w:tabs>
              <w:spacing w:after="58"/>
              <w:rPr>
                <w:rFonts w:ascii="Arial" w:hAnsi="Arial" w:cs="Arial"/>
                <w:sz w:val="24"/>
                <w:szCs w:val="24"/>
              </w:rPr>
            </w:pPr>
          </w:p>
          <w:p w:rsidR="00047BC5" w:rsidRPr="0047000E" w:rsidRDefault="00E6596A" w:rsidP="00922485">
            <w:pPr>
              <w:tabs>
                <w:tab w:val="left" w:pos="0"/>
                <w:tab w:val="left" w:pos="367"/>
                <w:tab w:val="left" w:pos="884"/>
                <w:tab w:val="left" w:pos="1167"/>
                <w:tab w:val="left" w:pos="6780"/>
                <w:tab w:val="decimal" w:pos="8140"/>
                <w:tab w:val="left" w:pos="8480"/>
              </w:tabs>
              <w:spacing w:after="58"/>
              <w:rPr>
                <w:rFonts w:ascii="Arial" w:hAnsi="Arial" w:cs="Arial"/>
                <w:b/>
                <w:sz w:val="24"/>
                <w:szCs w:val="24"/>
                <w:lang w:val="de-AT"/>
              </w:rPr>
            </w:pPr>
            <w:r>
              <w:rPr>
                <w:rFonts w:ascii="Arial" w:hAnsi="Arial" w:cs="Arial"/>
                <w:b/>
                <w:sz w:val="24"/>
                <w:szCs w:val="24"/>
                <w:lang w:val="de-AT"/>
              </w:rPr>
              <w:t xml:space="preserve">Baumarten der PNWG: Eiche, Hainbuche, Kirsche, </w:t>
            </w:r>
            <w:r w:rsidR="001956C0">
              <w:rPr>
                <w:rFonts w:ascii="Arial" w:hAnsi="Arial" w:cs="Arial"/>
                <w:b/>
                <w:sz w:val="24"/>
                <w:szCs w:val="24"/>
                <w:lang w:val="de-AT"/>
              </w:rPr>
              <w:t xml:space="preserve">Ulme, </w:t>
            </w:r>
            <w:r>
              <w:rPr>
                <w:rFonts w:ascii="Arial" w:hAnsi="Arial" w:cs="Arial"/>
                <w:b/>
                <w:sz w:val="24"/>
                <w:szCs w:val="24"/>
                <w:lang w:val="de-AT"/>
              </w:rPr>
              <w:t>Spitzahorn (nordseitig, frisch auch Bergahorn)</w:t>
            </w:r>
            <w:r w:rsidR="001956C0">
              <w:rPr>
                <w:rFonts w:ascii="Arial" w:hAnsi="Arial" w:cs="Arial"/>
                <w:b/>
                <w:sz w:val="24"/>
                <w:szCs w:val="24"/>
                <w:lang w:val="de-AT"/>
              </w:rPr>
              <w:t xml:space="preserve">, </w:t>
            </w:r>
            <w:r w:rsidR="001952DF" w:rsidRPr="0047000E">
              <w:rPr>
                <w:rFonts w:ascii="Arial" w:hAnsi="Arial" w:cs="Arial"/>
                <w:b/>
                <w:sz w:val="24"/>
                <w:szCs w:val="24"/>
                <w:lang w:val="de-AT"/>
              </w:rPr>
              <w:t xml:space="preserve">untergeordnet </w:t>
            </w:r>
            <w:r w:rsidR="00A33B46" w:rsidRPr="0047000E">
              <w:rPr>
                <w:rFonts w:ascii="Arial" w:hAnsi="Arial" w:cs="Arial"/>
                <w:b/>
                <w:sz w:val="24"/>
                <w:szCs w:val="24"/>
                <w:lang w:val="de-AT"/>
              </w:rPr>
              <w:t>Tanne</w:t>
            </w:r>
            <w:r w:rsidR="00047BC5" w:rsidRPr="0047000E">
              <w:rPr>
                <w:rFonts w:ascii="Arial" w:hAnsi="Arial" w:cs="Arial"/>
                <w:b/>
                <w:sz w:val="24"/>
                <w:szCs w:val="24"/>
                <w:lang w:val="de-AT"/>
              </w:rPr>
              <w:t>.</w:t>
            </w:r>
          </w:p>
          <w:p w:rsidR="00047BC5" w:rsidRPr="00E6596A" w:rsidRDefault="00047BC5" w:rsidP="00922485">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sidRPr="0047000E">
              <w:rPr>
                <w:rFonts w:ascii="Arial" w:hAnsi="Arial" w:cs="Arial"/>
                <w:sz w:val="24"/>
                <w:szCs w:val="24"/>
                <w:lang w:val="de-AT"/>
              </w:rPr>
              <w:t xml:space="preserve">Es müssen auf der Aufforstungsfläche bei Einrechnung der Naturverjüngung </w:t>
            </w:r>
            <w:r w:rsidR="0078557D" w:rsidRPr="0047000E">
              <w:rPr>
                <w:rFonts w:ascii="Arial" w:hAnsi="Arial" w:cs="Arial"/>
                <w:sz w:val="24"/>
                <w:szCs w:val="24"/>
                <w:lang w:val="de-AT"/>
              </w:rPr>
              <w:t>10</w:t>
            </w:r>
            <w:r w:rsidRPr="0047000E">
              <w:rPr>
                <w:rFonts w:ascii="Arial" w:hAnsi="Arial" w:cs="Arial"/>
                <w:sz w:val="24"/>
                <w:szCs w:val="24"/>
                <w:lang w:val="de-AT"/>
              </w:rPr>
              <w:t>0% Laubbäume der PNWG vorhanden sein</w:t>
            </w:r>
            <w:r w:rsidR="00C313AF" w:rsidRPr="0047000E">
              <w:rPr>
                <w:rFonts w:ascii="Arial" w:hAnsi="Arial" w:cs="Arial"/>
                <w:sz w:val="24"/>
                <w:szCs w:val="24"/>
                <w:lang w:val="de-AT"/>
              </w:rPr>
              <w:t xml:space="preserve">, davon </w:t>
            </w:r>
            <w:r w:rsidR="00DF400D">
              <w:rPr>
                <w:rFonts w:ascii="Arial" w:hAnsi="Arial" w:cs="Arial"/>
                <w:sz w:val="24"/>
                <w:szCs w:val="24"/>
                <w:lang w:val="de-AT"/>
              </w:rPr>
              <w:t xml:space="preserve">zumindest </w:t>
            </w:r>
            <w:r w:rsidR="00C313AF" w:rsidRPr="0047000E">
              <w:rPr>
                <w:rFonts w:ascii="Arial" w:hAnsi="Arial" w:cs="Arial"/>
                <w:sz w:val="24"/>
                <w:szCs w:val="24"/>
                <w:lang w:val="de-AT"/>
              </w:rPr>
              <w:t>die Hälfte Eiche)</w:t>
            </w:r>
            <w:r w:rsidR="00E6596A">
              <w:rPr>
                <w:rFonts w:ascii="Arial" w:hAnsi="Arial" w:cs="Arial"/>
                <w:sz w:val="24"/>
                <w:szCs w:val="24"/>
                <w:lang w:val="de-AT"/>
              </w:rPr>
              <w:t>.</w:t>
            </w:r>
          </w:p>
        </w:tc>
        <w:tc>
          <w:tcPr>
            <w:tcW w:w="2693" w:type="dxa"/>
            <w:tcBorders>
              <w:top w:val="single" w:sz="7" w:space="0" w:color="000000"/>
              <w:left w:val="single" w:sz="7" w:space="0" w:color="000000"/>
              <w:bottom w:val="single" w:sz="7" w:space="0" w:color="000000"/>
              <w:right w:val="single" w:sz="7" w:space="0" w:color="000000"/>
            </w:tcBorders>
            <w:vAlign w:val="center"/>
          </w:tcPr>
          <w:p w:rsidR="00047BC5" w:rsidRPr="0047000E" w:rsidRDefault="00A33B46" w:rsidP="00FA21FD">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47000E">
              <w:rPr>
                <w:rFonts w:ascii="Arial" w:hAnsi="Arial" w:cs="Arial"/>
                <w:sz w:val="24"/>
                <w:szCs w:val="24"/>
              </w:rPr>
              <w:t xml:space="preserve">2.- </w:t>
            </w:r>
            <w:r w:rsidR="00047BC5" w:rsidRPr="0047000E">
              <w:rPr>
                <w:rFonts w:ascii="Arial" w:hAnsi="Arial" w:cs="Arial"/>
                <w:sz w:val="24"/>
                <w:szCs w:val="24"/>
              </w:rPr>
              <w:t>Euro</w:t>
            </w:r>
          </w:p>
        </w:tc>
      </w:tr>
      <w:tr w:rsidR="0047000E" w:rsidRPr="0047000E" w:rsidTr="00922485">
        <w:tc>
          <w:tcPr>
            <w:tcW w:w="6521" w:type="dxa"/>
            <w:tcBorders>
              <w:top w:val="single" w:sz="7" w:space="0" w:color="000000"/>
              <w:left w:val="single" w:sz="7" w:space="0" w:color="000000"/>
              <w:bottom w:val="single" w:sz="7" w:space="0" w:color="000000"/>
              <w:right w:val="single" w:sz="7" w:space="0" w:color="000000"/>
            </w:tcBorders>
            <w:shd w:val="pct10" w:color="000000" w:fill="FFFFFF"/>
          </w:tcPr>
          <w:p w:rsidR="00047BC5" w:rsidRPr="0047000E" w:rsidRDefault="00047BC5" w:rsidP="00922485">
            <w:pPr>
              <w:tabs>
                <w:tab w:val="left" w:pos="0"/>
                <w:tab w:val="left" w:pos="367"/>
                <w:tab w:val="left" w:pos="884"/>
                <w:tab w:val="left" w:pos="1167"/>
                <w:tab w:val="left" w:pos="6780"/>
                <w:tab w:val="decimal" w:pos="8140"/>
                <w:tab w:val="left" w:pos="8480"/>
              </w:tabs>
              <w:spacing w:after="58"/>
              <w:rPr>
                <w:rFonts w:ascii="Arial" w:hAnsi="Arial" w:cs="Arial"/>
                <w:sz w:val="24"/>
                <w:szCs w:val="24"/>
              </w:rPr>
            </w:pPr>
            <w:r w:rsidRPr="0047000E">
              <w:rPr>
                <w:rFonts w:ascii="Arial" w:hAnsi="Arial" w:cs="Arial"/>
                <w:b/>
                <w:sz w:val="24"/>
                <w:szCs w:val="24"/>
                <w:u w:val="single"/>
              </w:rPr>
              <w:t>Buchenwald:</w:t>
            </w:r>
            <w:r w:rsidRPr="0047000E">
              <w:rPr>
                <w:rFonts w:ascii="Arial" w:hAnsi="Arial" w:cs="Arial"/>
                <w:sz w:val="24"/>
                <w:szCs w:val="24"/>
              </w:rPr>
              <w:t xml:space="preserve"> </w:t>
            </w:r>
          </w:p>
          <w:p w:rsidR="00047BC5" w:rsidRPr="0047000E" w:rsidRDefault="00047BC5" w:rsidP="00922485">
            <w:pPr>
              <w:tabs>
                <w:tab w:val="left" w:pos="0"/>
                <w:tab w:val="left" w:pos="367"/>
                <w:tab w:val="left" w:pos="884"/>
                <w:tab w:val="left" w:pos="1167"/>
                <w:tab w:val="left" w:pos="6780"/>
                <w:tab w:val="decimal" w:pos="8140"/>
                <w:tab w:val="left" w:pos="8480"/>
              </w:tabs>
              <w:spacing w:after="58"/>
              <w:rPr>
                <w:rFonts w:ascii="Arial" w:hAnsi="Arial" w:cs="Arial"/>
                <w:sz w:val="24"/>
                <w:szCs w:val="24"/>
              </w:rPr>
            </w:pPr>
            <w:r w:rsidRPr="0047000E">
              <w:rPr>
                <w:rFonts w:ascii="Arial" w:hAnsi="Arial" w:cs="Arial"/>
                <w:b/>
                <w:sz w:val="24"/>
                <w:szCs w:val="24"/>
              </w:rPr>
              <w:t>Seehöhe über 600 m, durchschnittliche Standorte</w:t>
            </w:r>
          </w:p>
        </w:tc>
        <w:tc>
          <w:tcPr>
            <w:tcW w:w="2693" w:type="dxa"/>
            <w:tcBorders>
              <w:top w:val="single" w:sz="7" w:space="0" w:color="000000"/>
              <w:left w:val="single" w:sz="7" w:space="0" w:color="000000"/>
              <w:bottom w:val="single" w:sz="7" w:space="0" w:color="000000"/>
              <w:right w:val="single" w:sz="7" w:space="0" w:color="000000"/>
            </w:tcBorders>
            <w:shd w:val="pct10" w:color="000000" w:fill="FFFFFF"/>
          </w:tcPr>
          <w:p w:rsidR="00047BC5" w:rsidRPr="0047000E" w:rsidRDefault="00047BC5" w:rsidP="00922485">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p>
        </w:tc>
      </w:tr>
      <w:tr w:rsidR="00047BC5" w:rsidRPr="0047000E" w:rsidTr="00922485">
        <w:tc>
          <w:tcPr>
            <w:tcW w:w="6521" w:type="dxa"/>
            <w:tcBorders>
              <w:top w:val="single" w:sz="7" w:space="0" w:color="000000"/>
              <w:left w:val="single" w:sz="7" w:space="0" w:color="000000"/>
              <w:bottom w:val="single" w:sz="7" w:space="0" w:color="000000"/>
              <w:right w:val="single" w:sz="7" w:space="0" w:color="000000"/>
            </w:tcBorders>
          </w:tcPr>
          <w:p w:rsidR="00047BC5" w:rsidRPr="0047000E" w:rsidRDefault="00047BC5" w:rsidP="00922485">
            <w:pPr>
              <w:spacing w:line="120" w:lineRule="exact"/>
              <w:rPr>
                <w:rFonts w:ascii="Arial" w:hAnsi="Arial" w:cs="Arial"/>
                <w:sz w:val="24"/>
                <w:szCs w:val="24"/>
              </w:rPr>
            </w:pPr>
          </w:p>
          <w:p w:rsidR="001956C0" w:rsidRPr="0047000E" w:rsidRDefault="001956C0" w:rsidP="001956C0">
            <w:pPr>
              <w:tabs>
                <w:tab w:val="left" w:pos="0"/>
                <w:tab w:val="left" w:pos="367"/>
                <w:tab w:val="left" w:pos="884"/>
                <w:tab w:val="left" w:pos="1167"/>
                <w:tab w:val="left" w:pos="6780"/>
                <w:tab w:val="decimal" w:pos="8140"/>
                <w:tab w:val="left" w:pos="8480"/>
              </w:tabs>
              <w:spacing w:after="58"/>
              <w:rPr>
                <w:rFonts w:ascii="Arial" w:hAnsi="Arial" w:cs="Arial"/>
                <w:b/>
                <w:sz w:val="24"/>
                <w:szCs w:val="24"/>
                <w:lang w:val="de-AT"/>
              </w:rPr>
            </w:pPr>
            <w:r>
              <w:rPr>
                <w:rFonts w:ascii="Arial" w:hAnsi="Arial" w:cs="Arial"/>
                <w:b/>
                <w:sz w:val="24"/>
                <w:szCs w:val="24"/>
                <w:lang w:val="de-AT"/>
              </w:rPr>
              <w:t xml:space="preserve">Baumarten der PNWG: Buche, (Eiche), Hainbuche, Kirsche, Ulme, Spitzahorn, Bergahorn, </w:t>
            </w:r>
            <w:r w:rsidRPr="0047000E">
              <w:rPr>
                <w:rFonts w:ascii="Arial" w:hAnsi="Arial" w:cs="Arial"/>
                <w:b/>
                <w:sz w:val="24"/>
                <w:szCs w:val="24"/>
                <w:lang w:val="de-AT"/>
              </w:rPr>
              <w:t>Tanne.</w:t>
            </w:r>
          </w:p>
          <w:p w:rsidR="00047BC5" w:rsidRPr="0047000E" w:rsidRDefault="00047BC5" w:rsidP="00605020">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sidRPr="0047000E">
              <w:rPr>
                <w:rFonts w:ascii="Arial" w:hAnsi="Arial" w:cs="Arial"/>
                <w:sz w:val="24"/>
                <w:szCs w:val="24"/>
                <w:lang w:val="de-AT"/>
              </w:rPr>
              <w:t xml:space="preserve">Es müssen auf der Aufforstungsfläche bei Einrechnung der Naturverjüngung </w:t>
            </w:r>
            <w:r w:rsidR="0078557D" w:rsidRPr="0047000E">
              <w:rPr>
                <w:rFonts w:ascii="Arial" w:hAnsi="Arial" w:cs="Arial"/>
                <w:sz w:val="24"/>
                <w:szCs w:val="24"/>
                <w:lang w:val="de-AT"/>
              </w:rPr>
              <w:t>10</w:t>
            </w:r>
            <w:r w:rsidRPr="0047000E">
              <w:rPr>
                <w:rFonts w:ascii="Arial" w:hAnsi="Arial" w:cs="Arial"/>
                <w:sz w:val="24"/>
                <w:szCs w:val="24"/>
                <w:lang w:val="de-AT"/>
              </w:rPr>
              <w:t>0% Laubbäume der PNWG vorhanden sein</w:t>
            </w:r>
            <w:r w:rsidR="00DF400D">
              <w:rPr>
                <w:rFonts w:ascii="Arial" w:hAnsi="Arial" w:cs="Arial"/>
                <w:sz w:val="24"/>
                <w:szCs w:val="24"/>
                <w:lang w:val="de-AT"/>
              </w:rPr>
              <w:t>, davon zumindest die Hälfte Buche</w:t>
            </w:r>
            <w:r w:rsidRPr="0047000E">
              <w:rPr>
                <w:rFonts w:ascii="Arial" w:hAnsi="Arial" w:cs="Arial"/>
                <w:sz w:val="24"/>
                <w:szCs w:val="24"/>
                <w:lang w:val="de-AT"/>
              </w:rPr>
              <w:t>.</w:t>
            </w:r>
          </w:p>
        </w:tc>
        <w:tc>
          <w:tcPr>
            <w:tcW w:w="2693" w:type="dxa"/>
            <w:tcBorders>
              <w:top w:val="single" w:sz="7" w:space="0" w:color="000000"/>
              <w:left w:val="single" w:sz="7" w:space="0" w:color="000000"/>
              <w:bottom w:val="single" w:sz="7" w:space="0" w:color="000000"/>
              <w:right w:val="single" w:sz="7" w:space="0" w:color="000000"/>
            </w:tcBorders>
            <w:vAlign w:val="center"/>
          </w:tcPr>
          <w:p w:rsidR="00A33B46" w:rsidRPr="0047000E" w:rsidRDefault="00516791" w:rsidP="00FA21FD">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47000E">
              <w:rPr>
                <w:rFonts w:ascii="Arial" w:hAnsi="Arial" w:cs="Arial"/>
                <w:sz w:val="24"/>
                <w:szCs w:val="24"/>
              </w:rPr>
              <w:t>2.- Euro</w:t>
            </w:r>
          </w:p>
        </w:tc>
      </w:tr>
    </w:tbl>
    <w:p w:rsidR="00986181" w:rsidRPr="0047000E" w:rsidRDefault="00986181" w:rsidP="00986181">
      <w:pPr>
        <w:pStyle w:val="Listennummer2"/>
        <w:numPr>
          <w:ilvl w:val="0"/>
          <w:numId w:val="0"/>
        </w:numPr>
        <w:ind w:left="284"/>
        <w:jc w:val="both"/>
        <w:rPr>
          <w:b/>
          <w:sz w:val="26"/>
          <w:szCs w:val="26"/>
          <w:u w:val="single"/>
        </w:rPr>
      </w:pPr>
    </w:p>
    <w:tbl>
      <w:tblPr>
        <w:tblW w:w="0" w:type="auto"/>
        <w:tblInd w:w="829" w:type="dxa"/>
        <w:tblLayout w:type="fixed"/>
        <w:tblCellMar>
          <w:left w:w="120" w:type="dxa"/>
          <w:right w:w="120" w:type="dxa"/>
        </w:tblCellMar>
        <w:tblLook w:val="0000" w:firstRow="0" w:lastRow="0" w:firstColumn="0" w:lastColumn="0" w:noHBand="0" w:noVBand="0"/>
      </w:tblPr>
      <w:tblGrid>
        <w:gridCol w:w="6521"/>
        <w:gridCol w:w="2693"/>
      </w:tblGrid>
      <w:tr w:rsidR="0047000E" w:rsidRPr="0047000E" w:rsidTr="00640CD0">
        <w:tc>
          <w:tcPr>
            <w:tcW w:w="6521" w:type="dxa"/>
            <w:tcBorders>
              <w:top w:val="single" w:sz="7" w:space="0" w:color="000000"/>
              <w:left w:val="single" w:sz="7" w:space="0" w:color="000000"/>
              <w:bottom w:val="single" w:sz="7" w:space="0" w:color="000000"/>
              <w:right w:val="single" w:sz="7" w:space="0" w:color="000000"/>
            </w:tcBorders>
            <w:shd w:val="pct10" w:color="000000" w:fill="FFFFFF"/>
          </w:tcPr>
          <w:p w:rsidR="00986181" w:rsidRPr="0047000E" w:rsidRDefault="00986181"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rPr>
            </w:pPr>
            <w:r w:rsidRPr="0047000E">
              <w:rPr>
                <w:rFonts w:ascii="Arial" w:hAnsi="Arial" w:cs="Arial"/>
                <w:b/>
                <w:sz w:val="24"/>
                <w:szCs w:val="24"/>
                <w:u w:val="single"/>
              </w:rPr>
              <w:t>Bachauenstandort:</w:t>
            </w:r>
            <w:r w:rsidRPr="0047000E">
              <w:rPr>
                <w:rFonts w:ascii="Arial" w:hAnsi="Arial" w:cs="Arial"/>
                <w:sz w:val="24"/>
                <w:szCs w:val="24"/>
              </w:rPr>
              <w:t xml:space="preserve"> </w:t>
            </w:r>
          </w:p>
          <w:p w:rsidR="00986181" w:rsidRPr="0047000E" w:rsidRDefault="00986181"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rPr>
            </w:pPr>
          </w:p>
        </w:tc>
        <w:tc>
          <w:tcPr>
            <w:tcW w:w="2693" w:type="dxa"/>
            <w:tcBorders>
              <w:top w:val="single" w:sz="7" w:space="0" w:color="000000"/>
              <w:left w:val="single" w:sz="7" w:space="0" w:color="000000"/>
              <w:bottom w:val="single" w:sz="7" w:space="0" w:color="000000"/>
              <w:right w:val="single" w:sz="7" w:space="0" w:color="000000"/>
            </w:tcBorders>
            <w:shd w:val="pct10" w:color="000000" w:fill="FFFFFF"/>
          </w:tcPr>
          <w:p w:rsidR="00986181" w:rsidRPr="0047000E" w:rsidRDefault="00986181" w:rsidP="00640CD0">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p>
        </w:tc>
      </w:tr>
      <w:tr w:rsidR="0047000E" w:rsidRPr="0047000E" w:rsidTr="00640CD0">
        <w:tc>
          <w:tcPr>
            <w:tcW w:w="6521" w:type="dxa"/>
            <w:tcBorders>
              <w:top w:val="single" w:sz="7" w:space="0" w:color="000000"/>
              <w:left w:val="single" w:sz="7" w:space="0" w:color="000000"/>
              <w:bottom w:val="single" w:sz="7" w:space="0" w:color="000000"/>
              <w:right w:val="single" w:sz="7" w:space="0" w:color="000000"/>
            </w:tcBorders>
          </w:tcPr>
          <w:p w:rsidR="00986181" w:rsidRPr="0047000E" w:rsidRDefault="00986181" w:rsidP="00640CD0">
            <w:pPr>
              <w:spacing w:line="120" w:lineRule="exact"/>
              <w:rPr>
                <w:rFonts w:ascii="Arial" w:hAnsi="Arial" w:cs="Arial"/>
                <w:sz w:val="24"/>
                <w:szCs w:val="24"/>
              </w:rPr>
            </w:pPr>
          </w:p>
          <w:p w:rsidR="00502C0A" w:rsidRPr="0047000E" w:rsidRDefault="00502C0A" w:rsidP="00502C0A">
            <w:pPr>
              <w:tabs>
                <w:tab w:val="left" w:pos="0"/>
                <w:tab w:val="left" w:pos="884"/>
                <w:tab w:val="left" w:pos="1167"/>
                <w:tab w:val="left" w:pos="6780"/>
                <w:tab w:val="decimal" w:pos="8140"/>
                <w:tab w:val="left" w:pos="8480"/>
              </w:tabs>
              <w:spacing w:after="58"/>
              <w:rPr>
                <w:rFonts w:ascii="Arial" w:hAnsi="Arial" w:cs="Arial"/>
                <w:b/>
                <w:sz w:val="24"/>
                <w:szCs w:val="24"/>
              </w:rPr>
            </w:pPr>
            <w:r>
              <w:rPr>
                <w:rFonts w:ascii="Arial" w:hAnsi="Arial" w:cs="Arial"/>
                <w:b/>
                <w:sz w:val="24"/>
                <w:szCs w:val="24"/>
              </w:rPr>
              <w:lastRenderedPageBreak/>
              <w:t xml:space="preserve">Baumarten der PNWG: </w:t>
            </w:r>
            <w:r w:rsidRPr="0047000E">
              <w:rPr>
                <w:rFonts w:ascii="Arial" w:hAnsi="Arial" w:cs="Arial"/>
                <w:b/>
                <w:sz w:val="24"/>
                <w:szCs w:val="24"/>
              </w:rPr>
              <w:t>Schwarzerle, Stieleiche, Berg- und Flatterulme</w:t>
            </w:r>
            <w:r>
              <w:rPr>
                <w:rFonts w:ascii="Arial" w:hAnsi="Arial" w:cs="Arial"/>
                <w:b/>
                <w:sz w:val="24"/>
                <w:szCs w:val="24"/>
              </w:rPr>
              <w:t>, Linde.</w:t>
            </w:r>
          </w:p>
          <w:p w:rsidR="00986181" w:rsidRPr="0047000E" w:rsidRDefault="00986181"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sidRPr="0047000E">
              <w:rPr>
                <w:rFonts w:ascii="Arial" w:hAnsi="Arial" w:cs="Arial"/>
                <w:sz w:val="24"/>
                <w:szCs w:val="24"/>
                <w:lang w:val="de-AT"/>
              </w:rPr>
              <w:t xml:space="preserve">Es müssen auf der Aufforstungsfläche bei Einrechnung der Naturverjüngung </w:t>
            </w:r>
            <w:r w:rsidR="00C82482" w:rsidRPr="0047000E">
              <w:rPr>
                <w:rFonts w:ascii="Arial" w:hAnsi="Arial" w:cs="Arial"/>
                <w:sz w:val="24"/>
                <w:szCs w:val="24"/>
                <w:lang w:val="de-AT"/>
              </w:rPr>
              <w:t>10</w:t>
            </w:r>
            <w:r w:rsidRPr="0047000E">
              <w:rPr>
                <w:rFonts w:ascii="Arial" w:hAnsi="Arial" w:cs="Arial"/>
                <w:sz w:val="24"/>
                <w:szCs w:val="24"/>
                <w:lang w:val="de-AT"/>
              </w:rPr>
              <w:t>0% Laubbäume der PNWG vorhanden sein</w:t>
            </w:r>
            <w:r w:rsidR="00502C0A">
              <w:rPr>
                <w:rFonts w:ascii="Arial" w:hAnsi="Arial" w:cs="Arial"/>
                <w:sz w:val="24"/>
                <w:szCs w:val="24"/>
                <w:lang w:val="de-AT"/>
              </w:rPr>
              <w:t xml:space="preserve"> (davon 50% Stieleiche und Schwarzerle)</w:t>
            </w:r>
            <w:r w:rsidRPr="0047000E">
              <w:rPr>
                <w:rFonts w:ascii="Arial" w:hAnsi="Arial" w:cs="Arial"/>
                <w:sz w:val="24"/>
                <w:szCs w:val="24"/>
                <w:lang w:val="de-AT"/>
              </w:rPr>
              <w:t>.</w:t>
            </w:r>
          </w:p>
        </w:tc>
        <w:tc>
          <w:tcPr>
            <w:tcW w:w="2693" w:type="dxa"/>
            <w:tcBorders>
              <w:top w:val="single" w:sz="7" w:space="0" w:color="000000"/>
              <w:left w:val="single" w:sz="7" w:space="0" w:color="000000"/>
              <w:bottom w:val="single" w:sz="7" w:space="0" w:color="000000"/>
              <w:right w:val="single" w:sz="7" w:space="0" w:color="000000"/>
            </w:tcBorders>
            <w:vAlign w:val="center"/>
          </w:tcPr>
          <w:p w:rsidR="00986181" w:rsidRPr="0047000E" w:rsidRDefault="00986181" w:rsidP="00FA21FD">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47000E">
              <w:rPr>
                <w:rFonts w:ascii="Arial" w:hAnsi="Arial" w:cs="Arial"/>
                <w:sz w:val="24"/>
                <w:szCs w:val="24"/>
              </w:rPr>
              <w:lastRenderedPageBreak/>
              <w:t xml:space="preserve"> </w:t>
            </w:r>
            <w:r w:rsidR="00FA21FD" w:rsidRPr="0047000E">
              <w:rPr>
                <w:rFonts w:ascii="Arial" w:hAnsi="Arial" w:cs="Arial"/>
                <w:sz w:val="24"/>
                <w:szCs w:val="24"/>
              </w:rPr>
              <w:t>2.-</w:t>
            </w:r>
            <w:r w:rsidRPr="0047000E">
              <w:rPr>
                <w:rFonts w:ascii="Arial" w:hAnsi="Arial" w:cs="Arial"/>
                <w:sz w:val="24"/>
                <w:szCs w:val="24"/>
              </w:rPr>
              <w:t xml:space="preserve"> Euro </w:t>
            </w:r>
          </w:p>
        </w:tc>
      </w:tr>
    </w:tbl>
    <w:p w:rsidR="0047000E" w:rsidRPr="00D16A0F" w:rsidRDefault="0047000E" w:rsidP="00986181">
      <w:pPr>
        <w:pStyle w:val="Listennummer2"/>
        <w:numPr>
          <w:ilvl w:val="0"/>
          <w:numId w:val="0"/>
        </w:numPr>
        <w:ind w:left="284"/>
        <w:jc w:val="both"/>
        <w:rPr>
          <w:b/>
          <w:sz w:val="26"/>
          <w:szCs w:val="26"/>
          <w:u w:val="single"/>
          <w:lang w:val="de-DE"/>
        </w:rPr>
      </w:pPr>
    </w:p>
    <w:tbl>
      <w:tblPr>
        <w:tblW w:w="0" w:type="auto"/>
        <w:tblInd w:w="829" w:type="dxa"/>
        <w:tblLayout w:type="fixed"/>
        <w:tblCellMar>
          <w:left w:w="120" w:type="dxa"/>
          <w:right w:w="120" w:type="dxa"/>
        </w:tblCellMar>
        <w:tblLook w:val="0000" w:firstRow="0" w:lastRow="0" w:firstColumn="0" w:lastColumn="0" w:noHBand="0" w:noVBand="0"/>
      </w:tblPr>
      <w:tblGrid>
        <w:gridCol w:w="6521"/>
        <w:gridCol w:w="2693"/>
      </w:tblGrid>
      <w:tr w:rsidR="00D16A0F" w:rsidRPr="00D16A0F" w:rsidTr="00640CD0">
        <w:tc>
          <w:tcPr>
            <w:tcW w:w="6521" w:type="dxa"/>
            <w:tcBorders>
              <w:top w:val="single" w:sz="7" w:space="0" w:color="000000"/>
              <w:left w:val="single" w:sz="7" w:space="0" w:color="000000"/>
              <w:bottom w:val="single" w:sz="7" w:space="0" w:color="000000"/>
              <w:right w:val="single" w:sz="7" w:space="0" w:color="000000"/>
            </w:tcBorders>
            <w:shd w:val="pct10" w:color="000000" w:fill="FFFFFF"/>
          </w:tcPr>
          <w:p w:rsidR="00986181" w:rsidRPr="00D16A0F" w:rsidRDefault="00986181"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rPr>
            </w:pPr>
            <w:proofErr w:type="spellStart"/>
            <w:r w:rsidRPr="00D16A0F">
              <w:rPr>
                <w:rFonts w:ascii="Arial" w:hAnsi="Arial" w:cs="Arial"/>
                <w:b/>
                <w:sz w:val="24"/>
                <w:szCs w:val="24"/>
                <w:u w:val="single"/>
              </w:rPr>
              <w:t>Verebnungsstandort</w:t>
            </w:r>
            <w:proofErr w:type="spellEnd"/>
            <w:r w:rsidRPr="00D16A0F">
              <w:rPr>
                <w:rFonts w:ascii="Arial" w:hAnsi="Arial" w:cs="Arial"/>
                <w:b/>
                <w:sz w:val="24"/>
                <w:szCs w:val="24"/>
                <w:u w:val="single"/>
              </w:rPr>
              <w:t xml:space="preserve"> auf Pseudo- und </w:t>
            </w:r>
            <w:proofErr w:type="spellStart"/>
            <w:r w:rsidRPr="00D16A0F">
              <w:rPr>
                <w:rFonts w:ascii="Arial" w:hAnsi="Arial" w:cs="Arial"/>
                <w:b/>
                <w:sz w:val="24"/>
                <w:szCs w:val="24"/>
                <w:u w:val="single"/>
              </w:rPr>
              <w:t>Stagnogley</w:t>
            </w:r>
            <w:proofErr w:type="spellEnd"/>
            <w:r w:rsidRPr="00D16A0F">
              <w:rPr>
                <w:rFonts w:ascii="Arial" w:hAnsi="Arial" w:cs="Arial"/>
                <w:b/>
                <w:sz w:val="24"/>
                <w:szCs w:val="24"/>
                <w:u w:val="single"/>
              </w:rPr>
              <w:t>:</w:t>
            </w:r>
            <w:r w:rsidRPr="00D16A0F">
              <w:rPr>
                <w:rFonts w:ascii="Arial" w:hAnsi="Arial" w:cs="Arial"/>
                <w:sz w:val="24"/>
                <w:szCs w:val="24"/>
              </w:rPr>
              <w:t xml:space="preserve"> </w:t>
            </w:r>
          </w:p>
          <w:p w:rsidR="00986181" w:rsidRPr="00D16A0F" w:rsidRDefault="00986181"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rPr>
            </w:pPr>
          </w:p>
        </w:tc>
        <w:tc>
          <w:tcPr>
            <w:tcW w:w="2693" w:type="dxa"/>
            <w:tcBorders>
              <w:top w:val="single" w:sz="7" w:space="0" w:color="000000"/>
              <w:left w:val="single" w:sz="7" w:space="0" w:color="000000"/>
              <w:bottom w:val="single" w:sz="7" w:space="0" w:color="000000"/>
              <w:right w:val="single" w:sz="7" w:space="0" w:color="000000"/>
            </w:tcBorders>
            <w:shd w:val="pct10" w:color="000000" w:fill="FFFFFF"/>
          </w:tcPr>
          <w:p w:rsidR="00986181" w:rsidRPr="00D16A0F" w:rsidRDefault="00986181" w:rsidP="00640CD0">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p>
        </w:tc>
      </w:tr>
      <w:tr w:rsidR="00986181" w:rsidRPr="00D16A0F" w:rsidTr="00640CD0">
        <w:tc>
          <w:tcPr>
            <w:tcW w:w="6521" w:type="dxa"/>
            <w:tcBorders>
              <w:top w:val="single" w:sz="7" w:space="0" w:color="000000"/>
              <w:left w:val="single" w:sz="7" w:space="0" w:color="000000"/>
              <w:bottom w:val="single" w:sz="7" w:space="0" w:color="000000"/>
              <w:right w:val="single" w:sz="7" w:space="0" w:color="000000"/>
            </w:tcBorders>
          </w:tcPr>
          <w:p w:rsidR="00986181" w:rsidRPr="00D16A0F" w:rsidRDefault="00986181" w:rsidP="00640CD0">
            <w:pPr>
              <w:spacing w:line="120" w:lineRule="exact"/>
              <w:rPr>
                <w:rFonts w:ascii="Arial" w:hAnsi="Arial" w:cs="Arial"/>
                <w:sz w:val="24"/>
                <w:szCs w:val="24"/>
              </w:rPr>
            </w:pPr>
          </w:p>
          <w:p w:rsidR="00502C0A" w:rsidRPr="00D16A0F" w:rsidRDefault="00502C0A" w:rsidP="00502C0A">
            <w:pPr>
              <w:tabs>
                <w:tab w:val="left" w:pos="0"/>
                <w:tab w:val="left" w:pos="884"/>
                <w:tab w:val="left" w:pos="1167"/>
                <w:tab w:val="left" w:pos="6780"/>
                <w:tab w:val="decimal" w:pos="8140"/>
                <w:tab w:val="left" w:pos="8480"/>
              </w:tabs>
              <w:spacing w:after="58"/>
              <w:rPr>
                <w:rFonts w:ascii="Arial" w:hAnsi="Arial" w:cs="Arial"/>
                <w:b/>
                <w:sz w:val="24"/>
                <w:szCs w:val="24"/>
              </w:rPr>
            </w:pPr>
            <w:r w:rsidRPr="00D16A0F">
              <w:rPr>
                <w:rFonts w:ascii="Arial" w:hAnsi="Arial" w:cs="Arial"/>
                <w:b/>
                <w:sz w:val="24"/>
                <w:szCs w:val="24"/>
              </w:rPr>
              <w:t>Baumarten der PNWG: Stieleiche, Tanne. Bedingt Hainbuche</w:t>
            </w:r>
            <w:r w:rsidR="00CE3AA6">
              <w:rPr>
                <w:rFonts w:ascii="Arial" w:hAnsi="Arial" w:cs="Arial"/>
                <w:b/>
                <w:sz w:val="24"/>
                <w:szCs w:val="24"/>
              </w:rPr>
              <w:t>, Spitzahorn, Erle</w:t>
            </w:r>
            <w:r w:rsidRPr="00D16A0F">
              <w:rPr>
                <w:rFonts w:ascii="Arial" w:hAnsi="Arial" w:cs="Arial"/>
                <w:b/>
                <w:sz w:val="24"/>
                <w:szCs w:val="24"/>
              </w:rPr>
              <w:t xml:space="preserve">  und Linde. Kein Ahorn, keine Edellaubbäume!</w:t>
            </w:r>
          </w:p>
          <w:p w:rsidR="00986181" w:rsidRPr="00D16A0F" w:rsidRDefault="00986181" w:rsidP="0047000E">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sidRPr="00D16A0F">
              <w:rPr>
                <w:rFonts w:ascii="Arial" w:hAnsi="Arial" w:cs="Arial"/>
                <w:sz w:val="24"/>
                <w:szCs w:val="24"/>
                <w:lang w:val="de-AT"/>
              </w:rPr>
              <w:t xml:space="preserve">Es müssen auf der Aufforstungsfläche bei Einrechnung der Naturverjüngung </w:t>
            </w:r>
            <w:r w:rsidR="00C82482" w:rsidRPr="00D16A0F">
              <w:rPr>
                <w:rFonts w:ascii="Arial" w:hAnsi="Arial" w:cs="Arial"/>
                <w:sz w:val="24"/>
                <w:szCs w:val="24"/>
                <w:lang w:val="de-AT"/>
              </w:rPr>
              <w:t>10</w:t>
            </w:r>
            <w:r w:rsidRPr="00D16A0F">
              <w:rPr>
                <w:rFonts w:ascii="Arial" w:hAnsi="Arial" w:cs="Arial"/>
                <w:sz w:val="24"/>
                <w:szCs w:val="24"/>
                <w:lang w:val="de-AT"/>
              </w:rPr>
              <w:t>0% La</w:t>
            </w:r>
            <w:r w:rsidR="00502C0A" w:rsidRPr="00D16A0F">
              <w:rPr>
                <w:rFonts w:ascii="Arial" w:hAnsi="Arial" w:cs="Arial"/>
                <w:sz w:val="24"/>
                <w:szCs w:val="24"/>
                <w:lang w:val="de-AT"/>
              </w:rPr>
              <w:t>ubbäume der PNWG vorhanden sein, davon zumindest die Hälfte Stieleiche</w:t>
            </w:r>
            <w:r w:rsidR="00CE3AA6">
              <w:rPr>
                <w:rFonts w:ascii="Arial" w:hAnsi="Arial" w:cs="Arial"/>
                <w:sz w:val="24"/>
                <w:szCs w:val="24"/>
                <w:lang w:val="de-AT"/>
              </w:rPr>
              <w:t xml:space="preserve"> (ev. Tanne)</w:t>
            </w:r>
            <w:r w:rsidR="00502C0A" w:rsidRPr="00D16A0F">
              <w:rPr>
                <w:rFonts w:ascii="Arial" w:hAnsi="Arial" w:cs="Arial"/>
                <w:sz w:val="24"/>
                <w:szCs w:val="24"/>
                <w:lang w:val="de-AT"/>
              </w:rPr>
              <w:t>.</w:t>
            </w:r>
          </w:p>
        </w:tc>
        <w:tc>
          <w:tcPr>
            <w:tcW w:w="2693" w:type="dxa"/>
            <w:tcBorders>
              <w:top w:val="single" w:sz="7" w:space="0" w:color="000000"/>
              <w:left w:val="single" w:sz="7" w:space="0" w:color="000000"/>
              <w:bottom w:val="single" w:sz="7" w:space="0" w:color="000000"/>
              <w:right w:val="single" w:sz="7" w:space="0" w:color="000000"/>
            </w:tcBorders>
            <w:vAlign w:val="center"/>
          </w:tcPr>
          <w:p w:rsidR="00986181" w:rsidRPr="00D16A0F" w:rsidRDefault="001952DF" w:rsidP="00986181">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D16A0F">
              <w:rPr>
                <w:rFonts w:ascii="Arial" w:hAnsi="Arial" w:cs="Arial"/>
                <w:sz w:val="24"/>
                <w:szCs w:val="24"/>
              </w:rPr>
              <w:t xml:space="preserve"> 2.- Euro</w:t>
            </w:r>
          </w:p>
        </w:tc>
      </w:tr>
    </w:tbl>
    <w:p w:rsidR="00B839CA" w:rsidRPr="00D16A0F" w:rsidRDefault="00B839CA" w:rsidP="00B839CA">
      <w:pPr>
        <w:pStyle w:val="Listennummer2"/>
        <w:numPr>
          <w:ilvl w:val="0"/>
          <w:numId w:val="0"/>
        </w:numPr>
        <w:ind w:left="1146"/>
        <w:jc w:val="both"/>
        <w:rPr>
          <w:b/>
          <w:sz w:val="26"/>
          <w:szCs w:val="26"/>
          <w:lang w:val="de-DE"/>
        </w:rPr>
      </w:pPr>
    </w:p>
    <w:p w:rsidR="00047BC5" w:rsidRPr="00D16A0F" w:rsidRDefault="00047BC5" w:rsidP="00C53215">
      <w:pPr>
        <w:pStyle w:val="Listennummer2"/>
        <w:numPr>
          <w:ilvl w:val="0"/>
          <w:numId w:val="20"/>
        </w:numPr>
        <w:jc w:val="both"/>
        <w:rPr>
          <w:b/>
          <w:sz w:val="26"/>
          <w:szCs w:val="26"/>
          <w:lang w:val="de-DE"/>
        </w:rPr>
      </w:pPr>
      <w:r w:rsidRPr="00D16A0F">
        <w:rPr>
          <w:b/>
          <w:sz w:val="26"/>
          <w:szCs w:val="26"/>
          <w:lang w:val="de-DE"/>
        </w:rPr>
        <w:t>Mischwuchsregulierung, Stammzahlreduktion</w:t>
      </w:r>
    </w:p>
    <w:p w:rsidR="00047BC5" w:rsidRPr="00D16A0F" w:rsidRDefault="00047BC5" w:rsidP="00047BC5">
      <w:pPr>
        <w:pStyle w:val="Listennummer2"/>
        <w:numPr>
          <w:ilvl w:val="0"/>
          <w:numId w:val="0"/>
        </w:numPr>
        <w:ind w:left="283"/>
        <w:jc w:val="both"/>
        <w:rPr>
          <w:rFonts w:ascii="Arial" w:hAnsi="Arial" w:cs="Arial"/>
          <w:sz w:val="24"/>
        </w:rPr>
      </w:pPr>
    </w:p>
    <w:p w:rsidR="00B839CA" w:rsidRPr="00B839CA" w:rsidRDefault="00B839CA" w:rsidP="00B839CA">
      <w:pPr>
        <w:numPr>
          <w:ilvl w:val="0"/>
          <w:numId w:val="13"/>
        </w:numPr>
        <w:jc w:val="both"/>
        <w:rPr>
          <w:rFonts w:ascii="Arial" w:hAnsi="Arial" w:cs="Arial"/>
          <w:sz w:val="24"/>
          <w:szCs w:val="24"/>
        </w:rPr>
      </w:pPr>
      <w:proofErr w:type="spellStart"/>
      <w:r>
        <w:rPr>
          <w:rFonts w:ascii="Arial" w:hAnsi="Arial" w:cs="Arial"/>
          <w:sz w:val="24"/>
          <w:szCs w:val="24"/>
        </w:rPr>
        <w:t>Bestandeshöhe</w:t>
      </w:r>
      <w:proofErr w:type="spellEnd"/>
      <w:r>
        <w:rPr>
          <w:rFonts w:ascii="Arial" w:hAnsi="Arial" w:cs="Arial"/>
          <w:sz w:val="24"/>
          <w:szCs w:val="24"/>
        </w:rPr>
        <w:t xml:space="preserve"> 1 – 10 m bei strenger Prüfung der Zweckmäßig- und Sinnhaftigkeit des Eingriffes</w:t>
      </w:r>
    </w:p>
    <w:p w:rsidR="00047BC5" w:rsidRDefault="004E7F67" w:rsidP="00C53215">
      <w:pPr>
        <w:numPr>
          <w:ilvl w:val="0"/>
          <w:numId w:val="13"/>
        </w:numPr>
        <w:jc w:val="both"/>
        <w:rPr>
          <w:rFonts w:ascii="Arial" w:hAnsi="Arial" w:cs="Arial"/>
          <w:sz w:val="24"/>
          <w:szCs w:val="24"/>
        </w:rPr>
      </w:pPr>
      <w:r>
        <w:rPr>
          <w:rFonts w:ascii="Arial" w:hAnsi="Arial" w:cs="Arial"/>
          <w:sz w:val="24"/>
          <w:szCs w:val="24"/>
        </w:rPr>
        <w:t xml:space="preserve">100% PNWG oder Verbesserung um </w:t>
      </w:r>
      <w:r w:rsidR="00B839CA">
        <w:rPr>
          <w:rFonts w:ascii="Arial" w:hAnsi="Arial" w:cs="Arial"/>
          <w:sz w:val="24"/>
          <w:szCs w:val="24"/>
        </w:rPr>
        <w:t xml:space="preserve">zumindest </w:t>
      </w:r>
      <w:r w:rsidR="00AC7CB0">
        <w:rPr>
          <w:rFonts w:ascii="Arial" w:hAnsi="Arial" w:cs="Arial"/>
          <w:sz w:val="24"/>
          <w:szCs w:val="24"/>
        </w:rPr>
        <w:t>drei Zehntel des Bestockungsgrades in</w:t>
      </w:r>
      <w:r>
        <w:rPr>
          <w:rFonts w:ascii="Arial" w:hAnsi="Arial" w:cs="Arial"/>
          <w:sz w:val="24"/>
          <w:szCs w:val="24"/>
        </w:rPr>
        <w:t xml:space="preserve"> Richtung PNWG</w:t>
      </w:r>
    </w:p>
    <w:p w:rsidR="00B839CA" w:rsidRDefault="00B839CA" w:rsidP="00B839CA">
      <w:pPr>
        <w:numPr>
          <w:ilvl w:val="0"/>
          <w:numId w:val="13"/>
        </w:numPr>
        <w:jc w:val="both"/>
        <w:rPr>
          <w:rFonts w:ascii="Arial" w:hAnsi="Arial" w:cs="Arial"/>
          <w:sz w:val="24"/>
          <w:szCs w:val="24"/>
        </w:rPr>
      </w:pPr>
      <w:r w:rsidRPr="008603EB">
        <w:rPr>
          <w:rFonts w:ascii="Arial" w:hAnsi="Arial" w:cs="Arial"/>
          <w:sz w:val="24"/>
          <w:szCs w:val="24"/>
        </w:rPr>
        <w:t>Maximale Stammzahl in Nadelb</w:t>
      </w:r>
      <w:r w:rsidR="00CE3AA6">
        <w:rPr>
          <w:rFonts w:ascii="Arial" w:hAnsi="Arial" w:cs="Arial"/>
          <w:sz w:val="24"/>
          <w:szCs w:val="24"/>
        </w:rPr>
        <w:t>aumreinb</w:t>
      </w:r>
      <w:r w:rsidRPr="008603EB">
        <w:rPr>
          <w:rFonts w:ascii="Arial" w:hAnsi="Arial" w:cs="Arial"/>
          <w:sz w:val="24"/>
          <w:szCs w:val="24"/>
        </w:rPr>
        <w:t>eständen b</w:t>
      </w:r>
      <w:r>
        <w:rPr>
          <w:rFonts w:ascii="Arial" w:hAnsi="Arial" w:cs="Arial"/>
          <w:sz w:val="24"/>
          <w:szCs w:val="24"/>
        </w:rPr>
        <w:t>ei</w:t>
      </w:r>
      <w:r w:rsidRPr="008603EB">
        <w:rPr>
          <w:rFonts w:ascii="Arial" w:hAnsi="Arial" w:cs="Arial"/>
          <w:sz w:val="24"/>
          <w:szCs w:val="24"/>
        </w:rPr>
        <w:t xml:space="preserve"> 2m Höhe 2000 Stück/ha, bei 5m 1300 Stück je ha </w:t>
      </w:r>
      <w:r>
        <w:rPr>
          <w:rFonts w:ascii="Arial" w:hAnsi="Arial" w:cs="Arial"/>
          <w:sz w:val="24"/>
          <w:szCs w:val="24"/>
        </w:rPr>
        <w:t>(nach dem Eingriff)</w:t>
      </w:r>
    </w:p>
    <w:p w:rsidR="00294288" w:rsidRPr="00301704" w:rsidRDefault="00FA21FD" w:rsidP="00294288">
      <w:pPr>
        <w:numPr>
          <w:ilvl w:val="0"/>
          <w:numId w:val="13"/>
        </w:numPr>
        <w:jc w:val="both"/>
        <w:rPr>
          <w:rFonts w:ascii="Arial" w:hAnsi="Arial" w:cs="Arial"/>
          <w:sz w:val="24"/>
          <w:szCs w:val="24"/>
        </w:rPr>
      </w:pPr>
      <w:r w:rsidRPr="00301704">
        <w:rPr>
          <w:rFonts w:ascii="Arial" w:hAnsi="Arial" w:cs="Arial"/>
          <w:sz w:val="24"/>
          <w:szCs w:val="24"/>
        </w:rPr>
        <w:t>Standardkosten</w:t>
      </w:r>
      <w:r w:rsidR="00301704" w:rsidRPr="00301704">
        <w:rPr>
          <w:rFonts w:ascii="Arial" w:hAnsi="Arial" w:cs="Arial"/>
          <w:sz w:val="24"/>
          <w:szCs w:val="24"/>
        </w:rPr>
        <w:t>: 750.- je ha</w:t>
      </w:r>
    </w:p>
    <w:p w:rsidR="00294288" w:rsidRPr="004E7F67" w:rsidRDefault="00294288" w:rsidP="00294288">
      <w:pPr>
        <w:jc w:val="both"/>
        <w:rPr>
          <w:rFonts w:ascii="Arial" w:hAnsi="Arial" w:cs="Arial"/>
          <w:sz w:val="24"/>
          <w:szCs w:val="24"/>
        </w:rPr>
      </w:pPr>
    </w:p>
    <w:p w:rsidR="00047BC5" w:rsidRPr="00901F18" w:rsidRDefault="00047BC5" w:rsidP="00047BC5">
      <w:pPr>
        <w:rPr>
          <w:rFonts w:ascii="Arial" w:hAnsi="Arial" w:cs="Arial"/>
          <w:sz w:val="24"/>
          <w:szCs w:val="24"/>
        </w:rPr>
      </w:pPr>
    </w:p>
    <w:p w:rsidR="00047BC5" w:rsidRPr="00901F18" w:rsidRDefault="00047BC5" w:rsidP="00C53215">
      <w:pPr>
        <w:pStyle w:val="Listenabsatz"/>
        <w:numPr>
          <w:ilvl w:val="0"/>
          <w:numId w:val="20"/>
        </w:numPr>
        <w:rPr>
          <w:rFonts w:ascii="Arial" w:hAnsi="Arial" w:cs="Arial"/>
          <w:b/>
          <w:sz w:val="24"/>
          <w:szCs w:val="24"/>
        </w:rPr>
      </w:pPr>
      <w:r w:rsidRPr="00901F18">
        <w:rPr>
          <w:rFonts w:ascii="Arial" w:hAnsi="Arial" w:cs="Arial"/>
          <w:b/>
          <w:sz w:val="24"/>
          <w:szCs w:val="24"/>
        </w:rPr>
        <w:t>Erstdurchforstung:</w:t>
      </w:r>
    </w:p>
    <w:p w:rsidR="00047BC5" w:rsidRPr="00901F18" w:rsidRDefault="00047BC5" w:rsidP="00047BC5">
      <w:pPr>
        <w:rPr>
          <w:rFonts w:ascii="Arial" w:hAnsi="Arial" w:cs="Arial"/>
          <w:b/>
          <w:sz w:val="24"/>
          <w:szCs w:val="24"/>
          <w:u w:val="single"/>
        </w:rPr>
      </w:pPr>
    </w:p>
    <w:p w:rsidR="00901F18" w:rsidRPr="00901F18" w:rsidRDefault="00901F18" w:rsidP="00C53215">
      <w:pPr>
        <w:numPr>
          <w:ilvl w:val="0"/>
          <w:numId w:val="11"/>
        </w:numPr>
        <w:jc w:val="both"/>
        <w:rPr>
          <w:rFonts w:ascii="Arial" w:hAnsi="Arial" w:cs="Arial"/>
          <w:sz w:val="24"/>
          <w:szCs w:val="24"/>
        </w:rPr>
      </w:pPr>
      <w:r>
        <w:rPr>
          <w:rFonts w:ascii="Arial" w:hAnsi="Arial" w:cs="Arial"/>
          <w:sz w:val="24"/>
          <w:szCs w:val="24"/>
        </w:rPr>
        <w:t>100% PNWG oder Verbesserung um 0,3 BG Richtung PNWG</w:t>
      </w:r>
    </w:p>
    <w:p w:rsidR="00192067" w:rsidRPr="00F12A12" w:rsidRDefault="00CE3AA6" w:rsidP="00F12A12">
      <w:pPr>
        <w:numPr>
          <w:ilvl w:val="0"/>
          <w:numId w:val="11"/>
        </w:numPr>
        <w:jc w:val="both"/>
        <w:rPr>
          <w:rFonts w:ascii="Arial" w:hAnsi="Arial" w:cs="Arial"/>
          <w:sz w:val="24"/>
          <w:szCs w:val="24"/>
        </w:rPr>
      </w:pPr>
      <w:r>
        <w:rPr>
          <w:rFonts w:ascii="Arial" w:hAnsi="Arial" w:cs="Arial"/>
          <w:sz w:val="24"/>
          <w:szCs w:val="24"/>
        </w:rPr>
        <w:t>Im Hochwald</w:t>
      </w:r>
      <w:r w:rsidR="00192067" w:rsidRPr="00DB1DA9">
        <w:rPr>
          <w:rFonts w:ascii="Arial" w:hAnsi="Arial" w:cs="Arial"/>
          <w:sz w:val="24"/>
          <w:szCs w:val="24"/>
        </w:rPr>
        <w:t xml:space="preserve"> sind die Kriterien der Auslesedurchforstung (Markierung der Z-Bäume</w:t>
      </w:r>
      <w:r>
        <w:rPr>
          <w:rFonts w:ascii="Arial" w:hAnsi="Arial" w:cs="Arial"/>
          <w:sz w:val="24"/>
          <w:szCs w:val="24"/>
        </w:rPr>
        <w:t>)</w:t>
      </w:r>
      <w:r w:rsidR="00192067" w:rsidRPr="00DB1DA9">
        <w:rPr>
          <w:rFonts w:ascii="Arial" w:hAnsi="Arial" w:cs="Arial"/>
          <w:sz w:val="24"/>
          <w:szCs w:val="24"/>
        </w:rPr>
        <w:t xml:space="preserve"> anzuwenden.</w:t>
      </w:r>
    </w:p>
    <w:p w:rsidR="00192067" w:rsidRPr="00DB1DA9" w:rsidRDefault="00192067" w:rsidP="00C53215">
      <w:pPr>
        <w:numPr>
          <w:ilvl w:val="0"/>
          <w:numId w:val="11"/>
        </w:numPr>
        <w:jc w:val="both"/>
        <w:rPr>
          <w:rFonts w:ascii="Arial" w:hAnsi="Arial" w:cs="Arial"/>
          <w:sz w:val="24"/>
          <w:szCs w:val="24"/>
        </w:rPr>
      </w:pPr>
      <w:r w:rsidRPr="00DB1DA9">
        <w:rPr>
          <w:rFonts w:ascii="Arial" w:hAnsi="Arial" w:cs="Arial"/>
          <w:sz w:val="24"/>
          <w:szCs w:val="24"/>
        </w:rPr>
        <w:t xml:space="preserve">Der Bestockungsgrad nach Durchforstung darf 0,9 nicht überschreiten. </w:t>
      </w:r>
    </w:p>
    <w:p w:rsidR="00192067" w:rsidRPr="00DB1DA9" w:rsidRDefault="00192067" w:rsidP="00C53215">
      <w:pPr>
        <w:numPr>
          <w:ilvl w:val="0"/>
          <w:numId w:val="11"/>
        </w:numPr>
        <w:jc w:val="both"/>
        <w:rPr>
          <w:rFonts w:ascii="Arial" w:hAnsi="Arial" w:cs="Arial"/>
          <w:sz w:val="24"/>
          <w:szCs w:val="24"/>
        </w:rPr>
      </w:pPr>
      <w:proofErr w:type="spellStart"/>
      <w:r w:rsidRPr="00DB1DA9">
        <w:rPr>
          <w:rFonts w:ascii="Arial" w:hAnsi="Arial" w:cs="Arial"/>
          <w:sz w:val="24"/>
          <w:szCs w:val="24"/>
        </w:rPr>
        <w:t>Bestandeshöhe</w:t>
      </w:r>
      <w:proofErr w:type="spellEnd"/>
      <w:r w:rsidRPr="00DB1DA9">
        <w:rPr>
          <w:rFonts w:ascii="Arial" w:hAnsi="Arial" w:cs="Arial"/>
          <w:sz w:val="24"/>
          <w:szCs w:val="24"/>
        </w:rPr>
        <w:t xml:space="preserve"> 10 bis 15 m </w:t>
      </w:r>
    </w:p>
    <w:p w:rsidR="00901F18" w:rsidRDefault="00FA21FD" w:rsidP="00C53215">
      <w:pPr>
        <w:numPr>
          <w:ilvl w:val="0"/>
          <w:numId w:val="11"/>
        </w:numPr>
        <w:rPr>
          <w:rFonts w:ascii="Arial" w:hAnsi="Arial" w:cs="Arial"/>
          <w:sz w:val="24"/>
          <w:szCs w:val="24"/>
        </w:rPr>
      </w:pPr>
      <w:r w:rsidRPr="00DB1DA9">
        <w:rPr>
          <w:rFonts w:ascii="Arial" w:hAnsi="Arial" w:cs="Arial"/>
          <w:sz w:val="24"/>
          <w:szCs w:val="24"/>
        </w:rPr>
        <w:t>Standardkosten</w:t>
      </w:r>
      <w:r w:rsidR="00901F18" w:rsidRPr="00DB1DA9">
        <w:rPr>
          <w:rFonts w:ascii="Arial" w:hAnsi="Arial" w:cs="Arial"/>
          <w:sz w:val="24"/>
          <w:szCs w:val="24"/>
        </w:rPr>
        <w:t xml:space="preserve"> 750.- je ha</w:t>
      </w:r>
    </w:p>
    <w:p w:rsidR="00CE3AA6" w:rsidRPr="004F463B" w:rsidRDefault="00CE3AA6" w:rsidP="00C53215">
      <w:pPr>
        <w:numPr>
          <w:ilvl w:val="0"/>
          <w:numId w:val="11"/>
        </w:numPr>
        <w:rPr>
          <w:rFonts w:ascii="Arial" w:hAnsi="Arial" w:cs="Arial"/>
          <w:sz w:val="24"/>
          <w:szCs w:val="24"/>
        </w:rPr>
      </w:pPr>
      <w:r w:rsidRPr="004F463B">
        <w:rPr>
          <w:rFonts w:ascii="Arial" w:hAnsi="Arial" w:cs="Arial"/>
          <w:sz w:val="24"/>
          <w:szCs w:val="24"/>
        </w:rPr>
        <w:t>Grünbiomasse verbleibt im Wald</w:t>
      </w:r>
    </w:p>
    <w:p w:rsidR="004E7F67" w:rsidRPr="00901F18" w:rsidRDefault="004E7F67" w:rsidP="00047BC5">
      <w:pPr>
        <w:pStyle w:val="Textkrper2"/>
        <w:jc w:val="both"/>
        <w:rPr>
          <w:rFonts w:ascii="Arial" w:hAnsi="Arial" w:cs="Arial"/>
          <w:szCs w:val="24"/>
        </w:rPr>
      </w:pPr>
    </w:p>
    <w:p w:rsidR="00AE0AE8" w:rsidRPr="00901F18" w:rsidRDefault="00047BC5" w:rsidP="00047BC5">
      <w:pPr>
        <w:pStyle w:val="Textkrper2"/>
        <w:jc w:val="both"/>
        <w:rPr>
          <w:rFonts w:ascii="Arial" w:hAnsi="Arial" w:cs="Arial"/>
          <w:b w:val="0"/>
          <w:szCs w:val="24"/>
          <w:u w:val="single"/>
        </w:rPr>
      </w:pPr>
      <w:r w:rsidRPr="00901F18">
        <w:rPr>
          <w:rFonts w:ascii="Arial" w:hAnsi="Arial" w:cs="Arial"/>
          <w:szCs w:val="24"/>
        </w:rPr>
        <w:t xml:space="preserve"> </w:t>
      </w:r>
      <w:bookmarkEnd w:id="14"/>
    </w:p>
    <w:p w:rsidR="00AE0AE8" w:rsidRPr="004F463B" w:rsidRDefault="00606BBC" w:rsidP="00C53215">
      <w:pPr>
        <w:pStyle w:val="Textkrper2"/>
        <w:numPr>
          <w:ilvl w:val="0"/>
          <w:numId w:val="20"/>
        </w:numPr>
        <w:jc w:val="both"/>
        <w:rPr>
          <w:rFonts w:ascii="Arial" w:hAnsi="Arial" w:cs="Arial"/>
          <w:szCs w:val="24"/>
        </w:rPr>
      </w:pPr>
      <w:bookmarkStart w:id="17" w:name="_Toc456665452"/>
      <w:bookmarkStart w:id="18" w:name="_Untergliederung_der_Fördergegenstän"/>
      <w:bookmarkEnd w:id="17"/>
      <w:bookmarkEnd w:id="18"/>
      <w:r w:rsidRPr="004F463B">
        <w:rPr>
          <w:rFonts w:ascii="Arial" w:hAnsi="Arial" w:cs="Arial"/>
          <w:szCs w:val="24"/>
        </w:rPr>
        <w:t>Einleitung der Naturverjüngung</w:t>
      </w:r>
      <w:r w:rsidR="00FA21FD" w:rsidRPr="004F463B">
        <w:rPr>
          <w:rFonts w:ascii="Arial" w:hAnsi="Arial" w:cs="Arial"/>
          <w:szCs w:val="24"/>
        </w:rPr>
        <w:t xml:space="preserve"> (ausschließlich in </w:t>
      </w:r>
      <w:r w:rsidR="00583A78" w:rsidRPr="004F463B">
        <w:rPr>
          <w:rFonts w:ascii="Arial" w:hAnsi="Arial" w:cs="Arial"/>
          <w:szCs w:val="24"/>
        </w:rPr>
        <w:t>E</w:t>
      </w:r>
      <w:r w:rsidR="00FA21FD" w:rsidRPr="004F463B">
        <w:rPr>
          <w:rFonts w:ascii="Arial" w:hAnsi="Arial" w:cs="Arial"/>
          <w:szCs w:val="24"/>
        </w:rPr>
        <w:t>ichen</w:t>
      </w:r>
      <w:r w:rsidR="00583A78" w:rsidRPr="004F463B">
        <w:rPr>
          <w:rFonts w:ascii="Arial" w:hAnsi="Arial" w:cs="Arial"/>
          <w:szCs w:val="24"/>
        </w:rPr>
        <w:t xml:space="preserve">waldgesellschaften (Leitfaden) </w:t>
      </w:r>
      <w:r w:rsidR="00583A78" w:rsidRPr="004F463B">
        <w:rPr>
          <w:rFonts w:ascii="Arial" w:hAnsi="Arial" w:cs="Arial"/>
          <w:b w:val="0"/>
          <w:szCs w:val="24"/>
        </w:rPr>
        <w:t xml:space="preserve">zur Förderung der zu erwartenden oder vorhandenen Verjüngung </w:t>
      </w:r>
    </w:p>
    <w:p w:rsidR="00606BBC" w:rsidRPr="00901F18" w:rsidRDefault="00606BBC" w:rsidP="00606BBC">
      <w:pPr>
        <w:pStyle w:val="Textkrper2"/>
        <w:jc w:val="both"/>
        <w:rPr>
          <w:rFonts w:ascii="Arial" w:hAnsi="Arial" w:cs="Arial"/>
          <w:szCs w:val="24"/>
          <w:u w:val="single"/>
        </w:rPr>
      </w:pPr>
    </w:p>
    <w:p w:rsidR="00606BBC" w:rsidRDefault="004F3F92" w:rsidP="00C53215">
      <w:pPr>
        <w:pStyle w:val="Listenabsatz"/>
        <w:numPr>
          <w:ilvl w:val="0"/>
          <w:numId w:val="18"/>
        </w:numPr>
        <w:tabs>
          <w:tab w:val="num" w:pos="1582"/>
        </w:tabs>
        <w:jc w:val="both"/>
        <w:rPr>
          <w:rFonts w:ascii="Arial" w:hAnsi="Arial" w:cs="Arial"/>
          <w:sz w:val="24"/>
          <w:szCs w:val="24"/>
        </w:rPr>
      </w:pPr>
      <w:r>
        <w:rPr>
          <w:rFonts w:ascii="Arial" w:hAnsi="Arial" w:cs="Arial"/>
          <w:sz w:val="24"/>
          <w:szCs w:val="24"/>
        </w:rPr>
        <w:t>D</w:t>
      </w:r>
      <w:r w:rsidR="00606BBC" w:rsidRPr="00901F18">
        <w:rPr>
          <w:rFonts w:ascii="Arial" w:hAnsi="Arial" w:cs="Arial"/>
          <w:sz w:val="24"/>
          <w:szCs w:val="24"/>
        </w:rPr>
        <w:t xml:space="preserve">ie zu erwartende Naturverjüngung </w:t>
      </w:r>
      <w:r w:rsidR="00AC7CB0">
        <w:rPr>
          <w:rFonts w:ascii="Arial" w:hAnsi="Arial" w:cs="Arial"/>
          <w:sz w:val="24"/>
          <w:szCs w:val="24"/>
        </w:rPr>
        <w:t xml:space="preserve">muss </w:t>
      </w:r>
      <w:r w:rsidR="00606BBC" w:rsidRPr="00901F18">
        <w:rPr>
          <w:rFonts w:ascii="Arial" w:hAnsi="Arial" w:cs="Arial"/>
          <w:sz w:val="24"/>
          <w:szCs w:val="24"/>
        </w:rPr>
        <w:t xml:space="preserve">mindestens 50% Laubbaumanteil erreichen können. Aufgrund des Konkurrenznachteils der Laubbäume in der Jugend im eichenreichen Wald muss deren Anteil am Ausgangsbestand (nach Verjüngungshieb) ebenfalls zumindest 50% (Bestockungsgrad) betragen. Lichtungshieb im Samenjahr, Schaffung eines geeigneten Keimbettes und </w:t>
      </w:r>
      <w:proofErr w:type="spellStart"/>
      <w:r w:rsidR="00606BBC" w:rsidRPr="00901F18">
        <w:rPr>
          <w:rFonts w:ascii="Arial" w:hAnsi="Arial" w:cs="Arial"/>
          <w:sz w:val="24"/>
          <w:szCs w:val="24"/>
        </w:rPr>
        <w:t>Bewuchsentfernung</w:t>
      </w:r>
      <w:proofErr w:type="spellEnd"/>
      <w:r w:rsidR="00606BBC" w:rsidRPr="00901F18">
        <w:rPr>
          <w:rFonts w:ascii="Arial" w:hAnsi="Arial" w:cs="Arial"/>
          <w:sz w:val="24"/>
          <w:szCs w:val="24"/>
        </w:rPr>
        <w:t>.</w:t>
      </w:r>
    </w:p>
    <w:p w:rsidR="007B77BE" w:rsidRDefault="007B77BE" w:rsidP="007B77BE">
      <w:pPr>
        <w:pStyle w:val="Listenabsatz"/>
        <w:jc w:val="both"/>
        <w:rPr>
          <w:rFonts w:ascii="Arial" w:hAnsi="Arial" w:cs="Arial"/>
          <w:sz w:val="24"/>
          <w:szCs w:val="24"/>
        </w:rPr>
      </w:pPr>
      <w:proofErr w:type="spellStart"/>
      <w:r>
        <w:rPr>
          <w:rFonts w:ascii="Arial" w:hAnsi="Arial" w:cs="Arial"/>
          <w:sz w:val="24"/>
          <w:szCs w:val="24"/>
        </w:rPr>
        <w:t>Abzopfen</w:t>
      </w:r>
      <w:proofErr w:type="spellEnd"/>
      <w:r>
        <w:rPr>
          <w:rFonts w:ascii="Arial" w:hAnsi="Arial" w:cs="Arial"/>
          <w:sz w:val="24"/>
          <w:szCs w:val="24"/>
        </w:rPr>
        <w:t xml:space="preserve"> und Entasten im Bestand bei dortigem Verbleiben ist obligatorisch.</w:t>
      </w:r>
    </w:p>
    <w:p w:rsidR="00507864" w:rsidRDefault="00507864" w:rsidP="007B77BE">
      <w:pPr>
        <w:pStyle w:val="Listenabsatz"/>
        <w:jc w:val="both"/>
        <w:rPr>
          <w:rFonts w:ascii="Arial" w:hAnsi="Arial" w:cs="Arial"/>
          <w:sz w:val="24"/>
          <w:szCs w:val="24"/>
        </w:rPr>
      </w:pPr>
    </w:p>
    <w:p w:rsidR="00507864" w:rsidRPr="00DB1DA9" w:rsidRDefault="00507864" w:rsidP="00507864">
      <w:pPr>
        <w:numPr>
          <w:ilvl w:val="0"/>
          <w:numId w:val="11"/>
        </w:numPr>
        <w:rPr>
          <w:rFonts w:ascii="Arial" w:hAnsi="Arial" w:cs="Arial"/>
          <w:sz w:val="24"/>
          <w:szCs w:val="24"/>
        </w:rPr>
      </w:pPr>
      <w:r w:rsidRPr="00DB1DA9">
        <w:rPr>
          <w:rFonts w:ascii="Arial" w:hAnsi="Arial" w:cs="Arial"/>
          <w:sz w:val="24"/>
          <w:szCs w:val="24"/>
        </w:rPr>
        <w:lastRenderedPageBreak/>
        <w:t xml:space="preserve">Standardkosten </w:t>
      </w:r>
      <w:r>
        <w:rPr>
          <w:rFonts w:ascii="Arial" w:hAnsi="Arial" w:cs="Arial"/>
          <w:sz w:val="24"/>
          <w:szCs w:val="24"/>
        </w:rPr>
        <w:t>80</w:t>
      </w:r>
      <w:r w:rsidRPr="00DB1DA9">
        <w:rPr>
          <w:rFonts w:ascii="Arial" w:hAnsi="Arial" w:cs="Arial"/>
          <w:sz w:val="24"/>
          <w:szCs w:val="24"/>
        </w:rPr>
        <w:t>0.- je ha.</w:t>
      </w:r>
    </w:p>
    <w:p w:rsidR="00507864" w:rsidRPr="00901F18" w:rsidRDefault="00507864" w:rsidP="007B77BE">
      <w:pPr>
        <w:pStyle w:val="Listenabsatz"/>
        <w:jc w:val="both"/>
        <w:rPr>
          <w:rFonts w:ascii="Arial" w:hAnsi="Arial" w:cs="Arial"/>
          <w:sz w:val="24"/>
          <w:szCs w:val="24"/>
        </w:rPr>
      </w:pPr>
    </w:p>
    <w:p w:rsidR="00AE0AE8" w:rsidRPr="00901F18" w:rsidRDefault="00AE0AE8" w:rsidP="00AE0AE8">
      <w:pPr>
        <w:tabs>
          <w:tab w:val="num" w:pos="1080"/>
        </w:tabs>
        <w:rPr>
          <w:rFonts w:ascii="Arial" w:hAnsi="Arial" w:cs="Arial"/>
          <w:sz w:val="24"/>
          <w:szCs w:val="24"/>
          <w:u w:val="dash"/>
        </w:rPr>
      </w:pPr>
    </w:p>
    <w:p w:rsidR="00AE0AE8" w:rsidRPr="008C7CC0" w:rsidRDefault="002259C6" w:rsidP="00C53215">
      <w:pPr>
        <w:pStyle w:val="Listenabsatz"/>
        <w:numPr>
          <w:ilvl w:val="0"/>
          <w:numId w:val="20"/>
        </w:numPr>
        <w:rPr>
          <w:rFonts w:ascii="Arial" w:hAnsi="Arial" w:cs="Arial"/>
          <w:b/>
          <w:sz w:val="24"/>
          <w:szCs w:val="24"/>
        </w:rPr>
      </w:pPr>
      <w:r w:rsidRPr="008C7CC0">
        <w:rPr>
          <w:rFonts w:ascii="Arial" w:hAnsi="Arial" w:cs="Arial"/>
          <w:b/>
          <w:sz w:val="24"/>
          <w:szCs w:val="24"/>
        </w:rPr>
        <w:t>Neophyten (</w:t>
      </w:r>
      <w:r w:rsidR="00AE0AE8" w:rsidRPr="008C7CC0">
        <w:rPr>
          <w:rFonts w:ascii="Arial" w:hAnsi="Arial" w:cs="Arial"/>
          <w:b/>
          <w:sz w:val="24"/>
          <w:szCs w:val="24"/>
        </w:rPr>
        <w:t>Robinien</w:t>
      </w:r>
      <w:r w:rsidRPr="008C7CC0">
        <w:rPr>
          <w:rFonts w:ascii="Arial" w:hAnsi="Arial" w:cs="Arial"/>
          <w:b/>
          <w:sz w:val="24"/>
          <w:szCs w:val="24"/>
        </w:rPr>
        <w:t>-)</w:t>
      </w:r>
      <w:proofErr w:type="spellStart"/>
      <w:r w:rsidR="00AE0AE8" w:rsidRPr="008C7CC0">
        <w:rPr>
          <w:rFonts w:ascii="Arial" w:hAnsi="Arial" w:cs="Arial"/>
          <w:b/>
          <w:sz w:val="24"/>
          <w:szCs w:val="24"/>
        </w:rPr>
        <w:t>bekämpfung</w:t>
      </w:r>
      <w:proofErr w:type="spellEnd"/>
      <w:r w:rsidR="00AE0AE8" w:rsidRPr="008C7CC0">
        <w:rPr>
          <w:rFonts w:ascii="Arial" w:hAnsi="Arial" w:cs="Arial"/>
          <w:b/>
          <w:sz w:val="24"/>
          <w:szCs w:val="24"/>
        </w:rPr>
        <w:t xml:space="preserve"> </w:t>
      </w:r>
    </w:p>
    <w:p w:rsidR="00AE0AE8" w:rsidRPr="00105110" w:rsidRDefault="00AE0AE8" w:rsidP="00AE0AE8">
      <w:pPr>
        <w:rPr>
          <w:rFonts w:ascii="Arial" w:hAnsi="Arial" w:cs="Arial"/>
          <w:b/>
          <w:sz w:val="24"/>
          <w:szCs w:val="24"/>
          <w:u w:val="single"/>
        </w:rPr>
      </w:pPr>
    </w:p>
    <w:p w:rsidR="00AE0AE8" w:rsidRPr="007F613E" w:rsidRDefault="002259C6" w:rsidP="00C53215">
      <w:pPr>
        <w:numPr>
          <w:ilvl w:val="0"/>
          <w:numId w:val="10"/>
        </w:numPr>
        <w:tabs>
          <w:tab w:val="clear" w:pos="720"/>
          <w:tab w:val="num" w:pos="360"/>
          <w:tab w:val="num" w:pos="1080"/>
        </w:tabs>
        <w:ind w:left="1080"/>
        <w:rPr>
          <w:rFonts w:ascii="Arial" w:hAnsi="Arial" w:cs="Arial"/>
          <w:sz w:val="24"/>
          <w:szCs w:val="24"/>
          <w:u w:val="dash"/>
        </w:rPr>
      </w:pPr>
      <w:r w:rsidRPr="00105110">
        <w:rPr>
          <w:rFonts w:ascii="Arial" w:hAnsi="Arial" w:cs="Arial"/>
          <w:sz w:val="24"/>
          <w:szCs w:val="24"/>
        </w:rPr>
        <w:t xml:space="preserve">Maschinelle Bekämpfung   </w:t>
      </w:r>
      <w:r w:rsidR="007F613E">
        <w:rPr>
          <w:rFonts w:ascii="Arial" w:hAnsi="Arial" w:cs="Arial"/>
          <w:sz w:val="24"/>
          <w:szCs w:val="24"/>
        </w:rPr>
        <w:t xml:space="preserve">mit </w:t>
      </w:r>
      <w:proofErr w:type="spellStart"/>
      <w:r w:rsidR="00B52C2D">
        <w:rPr>
          <w:rFonts w:ascii="Arial" w:hAnsi="Arial" w:cs="Arial"/>
          <w:sz w:val="24"/>
          <w:szCs w:val="24"/>
        </w:rPr>
        <w:t>Forstm</w:t>
      </w:r>
      <w:r w:rsidR="007F613E">
        <w:rPr>
          <w:rFonts w:ascii="Arial" w:hAnsi="Arial" w:cs="Arial"/>
          <w:sz w:val="24"/>
          <w:szCs w:val="24"/>
        </w:rPr>
        <w:t>ulcher</w:t>
      </w:r>
      <w:proofErr w:type="spellEnd"/>
      <w:r w:rsidR="00AE0AE8" w:rsidRPr="00105110">
        <w:rPr>
          <w:rFonts w:ascii="Arial" w:hAnsi="Arial" w:cs="Arial"/>
          <w:sz w:val="24"/>
          <w:szCs w:val="24"/>
        </w:rPr>
        <w:t xml:space="preserve"> </w:t>
      </w:r>
      <w:r w:rsidR="00B52C2D">
        <w:rPr>
          <w:rFonts w:ascii="Arial" w:hAnsi="Arial" w:cs="Arial"/>
          <w:sz w:val="24"/>
          <w:szCs w:val="24"/>
        </w:rPr>
        <w:t xml:space="preserve">: Standardkosten </w:t>
      </w:r>
      <w:r w:rsidRPr="00105110">
        <w:rPr>
          <w:rFonts w:ascii="Arial" w:hAnsi="Arial" w:cs="Arial"/>
          <w:sz w:val="24"/>
          <w:szCs w:val="24"/>
        </w:rPr>
        <w:t>1300.-</w:t>
      </w:r>
      <w:r w:rsidR="00AE0AE8" w:rsidRPr="00105110">
        <w:rPr>
          <w:rFonts w:ascii="Arial" w:hAnsi="Arial" w:cs="Arial"/>
          <w:sz w:val="24"/>
          <w:szCs w:val="24"/>
        </w:rPr>
        <w:t xml:space="preserve"> Euro/ha  </w:t>
      </w:r>
    </w:p>
    <w:p w:rsidR="007F613E" w:rsidRPr="0047000E" w:rsidRDefault="00877D28" w:rsidP="00C53215">
      <w:pPr>
        <w:numPr>
          <w:ilvl w:val="0"/>
          <w:numId w:val="10"/>
        </w:numPr>
        <w:tabs>
          <w:tab w:val="clear" w:pos="720"/>
          <w:tab w:val="num" w:pos="360"/>
          <w:tab w:val="num" w:pos="1080"/>
        </w:tabs>
        <w:ind w:left="1080"/>
        <w:rPr>
          <w:rFonts w:ascii="Arial" w:hAnsi="Arial" w:cs="Arial"/>
          <w:sz w:val="24"/>
          <w:szCs w:val="24"/>
          <w:u w:val="dash"/>
        </w:rPr>
      </w:pPr>
      <w:r>
        <w:rPr>
          <w:rFonts w:ascii="Arial" w:hAnsi="Arial" w:cs="Arial"/>
          <w:sz w:val="24"/>
          <w:szCs w:val="24"/>
        </w:rPr>
        <w:t xml:space="preserve">Dort, wo es keine Standardkosten gibt, </w:t>
      </w:r>
      <w:r w:rsidR="007F613E">
        <w:rPr>
          <w:rFonts w:ascii="Arial" w:hAnsi="Arial" w:cs="Arial"/>
          <w:sz w:val="24"/>
          <w:szCs w:val="24"/>
        </w:rPr>
        <w:t xml:space="preserve"> auf Kostenbasis</w:t>
      </w:r>
      <w:r w:rsidR="007F613E" w:rsidRPr="0047000E">
        <w:rPr>
          <w:rFonts w:ascii="Arial" w:hAnsi="Arial" w:cs="Arial"/>
          <w:sz w:val="24"/>
          <w:szCs w:val="24"/>
        </w:rPr>
        <w:t xml:space="preserve"> mit </w:t>
      </w:r>
      <w:r w:rsidR="00B52C2D" w:rsidRPr="0047000E">
        <w:rPr>
          <w:rFonts w:ascii="Arial" w:hAnsi="Arial" w:cs="Arial"/>
          <w:sz w:val="24"/>
          <w:szCs w:val="24"/>
        </w:rPr>
        <w:t>8</w:t>
      </w:r>
      <w:r w:rsidR="007F613E" w:rsidRPr="0047000E">
        <w:rPr>
          <w:rFonts w:ascii="Arial" w:hAnsi="Arial" w:cs="Arial"/>
          <w:sz w:val="24"/>
          <w:szCs w:val="24"/>
        </w:rPr>
        <w:t>0% bzw. 100% (Natura 2000) Fördersatz</w:t>
      </w:r>
    </w:p>
    <w:p w:rsidR="00877D28" w:rsidRPr="00583A78" w:rsidRDefault="00877D28" w:rsidP="00C53215">
      <w:pPr>
        <w:numPr>
          <w:ilvl w:val="0"/>
          <w:numId w:val="10"/>
        </w:numPr>
        <w:tabs>
          <w:tab w:val="clear" w:pos="720"/>
          <w:tab w:val="num" w:pos="360"/>
          <w:tab w:val="num" w:pos="1080"/>
        </w:tabs>
        <w:ind w:left="1080"/>
        <w:rPr>
          <w:rFonts w:ascii="Arial" w:hAnsi="Arial" w:cs="Arial"/>
          <w:sz w:val="24"/>
          <w:szCs w:val="24"/>
          <w:u w:val="dash"/>
        </w:rPr>
      </w:pPr>
      <w:r>
        <w:rPr>
          <w:rFonts w:ascii="Arial" w:hAnsi="Arial" w:cs="Arial"/>
          <w:sz w:val="24"/>
          <w:szCs w:val="24"/>
        </w:rPr>
        <w:t>Achtung: Förderung muss durch Rechnungen gedeckt sein, d. h. unbare Eigenleistung ist nur beschränkt möglich</w:t>
      </w:r>
    </w:p>
    <w:p w:rsidR="00583A78" w:rsidRPr="00105110" w:rsidRDefault="00583A78" w:rsidP="00C53215">
      <w:pPr>
        <w:numPr>
          <w:ilvl w:val="0"/>
          <w:numId w:val="10"/>
        </w:numPr>
        <w:tabs>
          <w:tab w:val="clear" w:pos="720"/>
          <w:tab w:val="num" w:pos="360"/>
          <w:tab w:val="num" w:pos="1080"/>
        </w:tabs>
        <w:ind w:left="1080"/>
        <w:rPr>
          <w:rFonts w:ascii="Arial" w:hAnsi="Arial" w:cs="Arial"/>
          <w:sz w:val="24"/>
          <w:szCs w:val="24"/>
          <w:u w:val="dash"/>
        </w:rPr>
      </w:pPr>
      <w:r>
        <w:rPr>
          <w:rFonts w:ascii="Arial" w:hAnsi="Arial" w:cs="Arial"/>
          <w:sz w:val="24"/>
          <w:szCs w:val="24"/>
        </w:rPr>
        <w:t>Bei Abrechnung nach Kosten: Nur für den Forst zugelassene Mittel, Vorlage von Plausibilisierungsunterlagen</w:t>
      </w:r>
    </w:p>
    <w:p w:rsidR="00AE0AE8" w:rsidRPr="00105110" w:rsidRDefault="00AE0AE8" w:rsidP="00AE0AE8">
      <w:pPr>
        <w:tabs>
          <w:tab w:val="num" w:pos="360"/>
        </w:tabs>
        <w:ind w:left="360"/>
        <w:rPr>
          <w:rFonts w:ascii="Arial" w:hAnsi="Arial" w:cs="Arial"/>
          <w:sz w:val="24"/>
          <w:szCs w:val="24"/>
        </w:rPr>
      </w:pPr>
    </w:p>
    <w:p w:rsidR="00AE0AE8" w:rsidRPr="00105110" w:rsidRDefault="00AE0AE8" w:rsidP="00AE0AE8">
      <w:pPr>
        <w:ind w:left="720"/>
        <w:rPr>
          <w:rFonts w:ascii="Arial" w:hAnsi="Arial" w:cs="Arial"/>
          <w:sz w:val="24"/>
          <w:szCs w:val="24"/>
        </w:rPr>
      </w:pPr>
    </w:p>
    <w:p w:rsidR="00AE0AE8" w:rsidRPr="008C7CC0" w:rsidRDefault="00AE0AE8" w:rsidP="00C53215">
      <w:pPr>
        <w:pStyle w:val="Textkrper2"/>
        <w:numPr>
          <w:ilvl w:val="0"/>
          <w:numId w:val="20"/>
        </w:numPr>
        <w:jc w:val="both"/>
        <w:rPr>
          <w:rFonts w:ascii="Arial" w:hAnsi="Arial" w:cs="Arial"/>
          <w:szCs w:val="24"/>
        </w:rPr>
      </w:pPr>
      <w:r w:rsidRPr="008C7CC0">
        <w:rPr>
          <w:rFonts w:ascii="Arial" w:hAnsi="Arial" w:cs="Arial"/>
          <w:szCs w:val="24"/>
        </w:rPr>
        <w:t>Förderung der Einbringung seltener Baumarten:</w:t>
      </w:r>
    </w:p>
    <w:p w:rsidR="00AE0AE8" w:rsidRPr="00105110" w:rsidRDefault="00AE0AE8" w:rsidP="00AE0AE8">
      <w:pPr>
        <w:pStyle w:val="Textkrper2"/>
        <w:jc w:val="both"/>
        <w:rPr>
          <w:rFonts w:ascii="Arial" w:hAnsi="Arial" w:cs="Arial"/>
          <w:szCs w:val="24"/>
          <w:u w:val="single"/>
        </w:rPr>
      </w:pPr>
    </w:p>
    <w:p w:rsidR="00344F54" w:rsidRDefault="00AE0AE8" w:rsidP="00C53215">
      <w:pPr>
        <w:pStyle w:val="Textkrper2"/>
        <w:numPr>
          <w:ilvl w:val="0"/>
          <w:numId w:val="14"/>
        </w:numPr>
        <w:tabs>
          <w:tab w:val="clear" w:pos="720"/>
          <w:tab w:val="num" w:pos="0"/>
        </w:tabs>
        <w:jc w:val="both"/>
        <w:rPr>
          <w:rFonts w:ascii="Arial" w:hAnsi="Arial" w:cs="Arial"/>
          <w:b w:val="0"/>
          <w:szCs w:val="24"/>
        </w:rPr>
      </w:pPr>
      <w:r w:rsidRPr="00105110">
        <w:rPr>
          <w:rFonts w:ascii="Arial" w:hAnsi="Arial" w:cs="Arial"/>
          <w:b w:val="0"/>
          <w:szCs w:val="24"/>
        </w:rPr>
        <w:t>Baumarten:</w:t>
      </w:r>
      <w:r w:rsidR="0047000E">
        <w:rPr>
          <w:rFonts w:ascii="Arial" w:hAnsi="Arial" w:cs="Arial"/>
          <w:b w:val="0"/>
          <w:szCs w:val="24"/>
        </w:rPr>
        <w:t xml:space="preserve"> </w:t>
      </w:r>
      <w:r w:rsidR="00391AAD">
        <w:rPr>
          <w:rFonts w:ascii="Arial" w:hAnsi="Arial" w:cs="Arial"/>
          <w:b w:val="0"/>
          <w:szCs w:val="24"/>
        </w:rPr>
        <w:t xml:space="preserve">Berg-, </w:t>
      </w:r>
      <w:r w:rsidR="002924F7">
        <w:rPr>
          <w:rFonts w:ascii="Arial" w:hAnsi="Arial" w:cs="Arial"/>
          <w:b w:val="0"/>
          <w:szCs w:val="24"/>
        </w:rPr>
        <w:t>Feld- und Flatteru</w:t>
      </w:r>
      <w:r w:rsidRPr="00105110">
        <w:rPr>
          <w:rFonts w:ascii="Arial" w:hAnsi="Arial" w:cs="Arial"/>
          <w:b w:val="0"/>
          <w:szCs w:val="24"/>
        </w:rPr>
        <w:t>lme, Wildapfel, Wildbirne, Elsbeere, Speierling, Flaum</w:t>
      </w:r>
      <w:r w:rsidR="0047000E">
        <w:rPr>
          <w:rFonts w:ascii="Arial" w:hAnsi="Arial" w:cs="Arial"/>
          <w:b w:val="0"/>
          <w:szCs w:val="24"/>
        </w:rPr>
        <w:t>-</w:t>
      </w:r>
      <w:r w:rsidRPr="00105110">
        <w:rPr>
          <w:rFonts w:ascii="Arial" w:hAnsi="Arial" w:cs="Arial"/>
          <w:b w:val="0"/>
          <w:szCs w:val="24"/>
        </w:rPr>
        <w:t>eiche</w:t>
      </w:r>
      <w:r w:rsidR="00992F12">
        <w:rPr>
          <w:rFonts w:ascii="Arial" w:hAnsi="Arial" w:cs="Arial"/>
          <w:b w:val="0"/>
          <w:szCs w:val="24"/>
        </w:rPr>
        <w:t>, Walnuss, Edelkastanie</w:t>
      </w:r>
      <w:r w:rsidRPr="00105110">
        <w:rPr>
          <w:rFonts w:ascii="Arial" w:hAnsi="Arial" w:cs="Arial"/>
          <w:b w:val="0"/>
          <w:szCs w:val="24"/>
        </w:rPr>
        <w:t xml:space="preserve">. Wildschutz und Pflege bis zur Sicherung </w:t>
      </w:r>
      <w:r w:rsidR="0047000E">
        <w:rPr>
          <w:rFonts w:ascii="Arial" w:hAnsi="Arial" w:cs="Arial"/>
          <w:b w:val="0"/>
          <w:szCs w:val="24"/>
        </w:rPr>
        <w:t xml:space="preserve">sind </w:t>
      </w:r>
      <w:r w:rsidRPr="00105110">
        <w:rPr>
          <w:rFonts w:ascii="Arial" w:hAnsi="Arial" w:cs="Arial"/>
          <w:b w:val="0"/>
          <w:szCs w:val="24"/>
        </w:rPr>
        <w:t xml:space="preserve">obligat. </w:t>
      </w:r>
    </w:p>
    <w:p w:rsidR="00391AAD" w:rsidRPr="004F463B" w:rsidRDefault="00391AAD" w:rsidP="00391AAD">
      <w:pPr>
        <w:pStyle w:val="Textkrper2"/>
        <w:numPr>
          <w:ilvl w:val="0"/>
          <w:numId w:val="14"/>
        </w:numPr>
        <w:tabs>
          <w:tab w:val="clear" w:pos="720"/>
          <w:tab w:val="num" w:pos="0"/>
        </w:tabs>
        <w:jc w:val="both"/>
        <w:rPr>
          <w:rFonts w:ascii="Arial" w:hAnsi="Arial" w:cs="Arial"/>
          <w:b w:val="0"/>
          <w:szCs w:val="24"/>
        </w:rPr>
      </w:pPr>
      <w:r w:rsidRPr="004F463B">
        <w:rPr>
          <w:rFonts w:ascii="Arial" w:hAnsi="Arial" w:cs="Arial"/>
          <w:b w:val="0"/>
          <w:szCs w:val="24"/>
        </w:rPr>
        <w:t xml:space="preserve">Maximal 200 Stück je ha </w:t>
      </w:r>
    </w:p>
    <w:p w:rsidR="00391AAD" w:rsidRPr="004F463B" w:rsidRDefault="00391AAD" w:rsidP="00391AAD">
      <w:pPr>
        <w:pStyle w:val="Textkrper2"/>
        <w:numPr>
          <w:ilvl w:val="0"/>
          <w:numId w:val="14"/>
        </w:numPr>
        <w:tabs>
          <w:tab w:val="clear" w:pos="720"/>
          <w:tab w:val="num" w:pos="0"/>
        </w:tabs>
        <w:jc w:val="both"/>
        <w:rPr>
          <w:rFonts w:ascii="Arial" w:hAnsi="Arial" w:cs="Arial"/>
          <w:b w:val="0"/>
          <w:szCs w:val="24"/>
        </w:rPr>
      </w:pPr>
      <w:r w:rsidRPr="004F463B">
        <w:rPr>
          <w:rFonts w:ascii="Arial" w:hAnsi="Arial" w:cs="Arial"/>
          <w:b w:val="0"/>
          <w:szCs w:val="24"/>
        </w:rPr>
        <w:t>Schutz mit einer Höhe von zumindest 1,20 m, bei Erfordernis 1,60 m</w:t>
      </w:r>
    </w:p>
    <w:p w:rsidR="003E24C2" w:rsidRPr="004F463B" w:rsidRDefault="00344F54" w:rsidP="00C53215">
      <w:pPr>
        <w:pStyle w:val="Textkrper2"/>
        <w:numPr>
          <w:ilvl w:val="0"/>
          <w:numId w:val="14"/>
        </w:numPr>
        <w:tabs>
          <w:tab w:val="clear" w:pos="720"/>
          <w:tab w:val="num" w:pos="0"/>
        </w:tabs>
        <w:jc w:val="both"/>
        <w:rPr>
          <w:rFonts w:ascii="Arial" w:hAnsi="Arial" w:cs="Arial"/>
          <w:b w:val="0"/>
          <w:szCs w:val="24"/>
        </w:rPr>
      </w:pPr>
      <w:r w:rsidRPr="004F463B">
        <w:rPr>
          <w:rFonts w:ascii="Arial" w:hAnsi="Arial" w:cs="Arial"/>
          <w:b w:val="0"/>
          <w:szCs w:val="24"/>
        </w:rPr>
        <w:t>J</w:t>
      </w:r>
      <w:r w:rsidR="00AE0AE8" w:rsidRPr="004F463B">
        <w:rPr>
          <w:rFonts w:ascii="Arial" w:hAnsi="Arial" w:cs="Arial"/>
          <w:b w:val="0"/>
          <w:szCs w:val="24"/>
        </w:rPr>
        <w:t xml:space="preserve">e Stück </w:t>
      </w:r>
      <w:r w:rsidR="00685C0B" w:rsidRPr="004F463B">
        <w:rPr>
          <w:rFonts w:ascii="Arial" w:hAnsi="Arial" w:cs="Arial"/>
          <w:b w:val="0"/>
          <w:szCs w:val="24"/>
        </w:rPr>
        <w:t>6,50</w:t>
      </w:r>
      <w:r w:rsidR="00AE0AE8" w:rsidRPr="004F463B">
        <w:rPr>
          <w:rFonts w:ascii="Arial" w:hAnsi="Arial" w:cs="Arial"/>
          <w:b w:val="0"/>
          <w:szCs w:val="24"/>
        </w:rPr>
        <w:t xml:space="preserve"> Euro</w:t>
      </w:r>
      <w:r w:rsidR="00685C0B" w:rsidRPr="004F463B">
        <w:rPr>
          <w:rFonts w:ascii="Arial" w:hAnsi="Arial" w:cs="Arial"/>
          <w:b w:val="0"/>
          <w:szCs w:val="24"/>
        </w:rPr>
        <w:t xml:space="preserve"> Standardkosten</w:t>
      </w:r>
      <w:r w:rsidRPr="004F463B">
        <w:rPr>
          <w:rFonts w:ascii="Arial" w:hAnsi="Arial" w:cs="Arial"/>
          <w:b w:val="0"/>
          <w:szCs w:val="24"/>
        </w:rPr>
        <w:t xml:space="preserve"> für Pflanze groß (80+)</w:t>
      </w:r>
      <w:r w:rsidR="00A15E10" w:rsidRPr="004F463B">
        <w:rPr>
          <w:rFonts w:ascii="Arial" w:hAnsi="Arial" w:cs="Arial"/>
          <w:b w:val="0"/>
          <w:szCs w:val="24"/>
        </w:rPr>
        <w:t xml:space="preserve"> in Sondermanipulation (2.- Lieferung und Manipulation, 1,50 Pflanzenkosten, 3.- für Pflanzung (5 Stück je Stunde)</w:t>
      </w:r>
      <w:r w:rsidR="003E24C2" w:rsidRPr="004F463B">
        <w:rPr>
          <w:rFonts w:ascii="Arial" w:hAnsi="Arial" w:cs="Arial"/>
          <w:b w:val="0"/>
          <w:szCs w:val="24"/>
        </w:rPr>
        <w:t>.</w:t>
      </w:r>
    </w:p>
    <w:p w:rsidR="00AE0AE8" w:rsidRPr="004F463B" w:rsidRDefault="003E24C2" w:rsidP="00C53215">
      <w:pPr>
        <w:pStyle w:val="Textkrper2"/>
        <w:numPr>
          <w:ilvl w:val="0"/>
          <w:numId w:val="14"/>
        </w:numPr>
        <w:tabs>
          <w:tab w:val="clear" w:pos="720"/>
          <w:tab w:val="num" w:pos="0"/>
        </w:tabs>
        <w:jc w:val="both"/>
        <w:rPr>
          <w:rFonts w:ascii="Arial" w:hAnsi="Arial" w:cs="Arial"/>
          <w:b w:val="0"/>
          <w:szCs w:val="24"/>
        </w:rPr>
      </w:pPr>
      <w:r w:rsidRPr="004F463B">
        <w:rPr>
          <w:rFonts w:ascii="Arial" w:hAnsi="Arial" w:cs="Arial"/>
          <w:b w:val="0"/>
          <w:szCs w:val="24"/>
        </w:rPr>
        <w:t>Oder 2,33 Euro (0,10.- Lieferung und Manipulation, 1,30 Pflanzenkosten, 0,93.- für Pflanzung (15 Stück je Stunde).</w:t>
      </w:r>
    </w:p>
    <w:p w:rsidR="00344F54" w:rsidRPr="0047000E" w:rsidRDefault="00344F54"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 xml:space="preserve">Je Stück 5,10 Euro </w:t>
      </w:r>
      <w:r w:rsidR="00C16E07">
        <w:rPr>
          <w:rFonts w:ascii="Arial" w:hAnsi="Arial" w:cs="Arial"/>
          <w:b w:val="0"/>
          <w:szCs w:val="24"/>
        </w:rPr>
        <w:t xml:space="preserve">Standardkosten </w:t>
      </w:r>
      <w:r>
        <w:rPr>
          <w:rFonts w:ascii="Arial" w:hAnsi="Arial" w:cs="Arial"/>
          <w:b w:val="0"/>
          <w:szCs w:val="24"/>
        </w:rPr>
        <w:t>für Einzelschutz</w:t>
      </w:r>
      <w:r w:rsidR="00911B4E">
        <w:rPr>
          <w:rFonts w:ascii="Arial" w:hAnsi="Arial" w:cs="Arial"/>
          <w:b w:val="0"/>
          <w:szCs w:val="24"/>
        </w:rPr>
        <w:t xml:space="preserve"> </w:t>
      </w:r>
      <w:r w:rsidR="00911B4E" w:rsidRPr="0047000E">
        <w:rPr>
          <w:rFonts w:ascii="Arial" w:hAnsi="Arial" w:cs="Arial"/>
          <w:b w:val="0"/>
          <w:szCs w:val="24"/>
        </w:rPr>
        <w:t>(keine Monosäule)</w:t>
      </w:r>
    </w:p>
    <w:p w:rsidR="00716CBC" w:rsidRDefault="00716CBC" w:rsidP="00716CBC">
      <w:pPr>
        <w:pStyle w:val="Textkrper2"/>
        <w:jc w:val="both"/>
        <w:rPr>
          <w:rFonts w:ascii="Arial" w:hAnsi="Arial" w:cs="Arial"/>
          <w:b w:val="0"/>
          <w:szCs w:val="24"/>
        </w:rPr>
      </w:pPr>
    </w:p>
    <w:p w:rsidR="00D16A0F" w:rsidRDefault="00D16A0F" w:rsidP="00716CBC">
      <w:pPr>
        <w:pStyle w:val="Textkrper2"/>
        <w:jc w:val="both"/>
        <w:rPr>
          <w:rFonts w:ascii="Arial" w:hAnsi="Arial" w:cs="Arial"/>
          <w:b w:val="0"/>
          <w:szCs w:val="24"/>
        </w:rPr>
      </w:pPr>
    </w:p>
    <w:p w:rsidR="00716CBC" w:rsidRPr="008C7CC0" w:rsidRDefault="00716CBC" w:rsidP="00C53215">
      <w:pPr>
        <w:pStyle w:val="Textkrper2"/>
        <w:numPr>
          <w:ilvl w:val="0"/>
          <w:numId w:val="20"/>
        </w:numPr>
        <w:jc w:val="both"/>
        <w:rPr>
          <w:rFonts w:ascii="Arial" w:hAnsi="Arial" w:cs="Arial"/>
          <w:szCs w:val="24"/>
        </w:rPr>
      </w:pPr>
      <w:r w:rsidRPr="008C7CC0">
        <w:rPr>
          <w:rFonts w:ascii="Arial" w:hAnsi="Arial" w:cs="Arial"/>
          <w:szCs w:val="24"/>
        </w:rPr>
        <w:t>Veteranenbäume und Totholz</w:t>
      </w:r>
      <w:r w:rsidR="00D16A0F">
        <w:rPr>
          <w:rFonts w:ascii="Arial" w:hAnsi="Arial" w:cs="Arial"/>
          <w:szCs w:val="24"/>
        </w:rPr>
        <w:t xml:space="preserve"> </w:t>
      </w:r>
      <w:r w:rsidR="006B5949">
        <w:rPr>
          <w:rFonts w:ascii="Arial" w:hAnsi="Arial" w:cs="Arial"/>
          <w:szCs w:val="24"/>
        </w:rPr>
        <w:t>(Bruthöhlenbäume)</w:t>
      </w:r>
    </w:p>
    <w:p w:rsidR="00716CBC" w:rsidRDefault="00716CBC" w:rsidP="00716CBC">
      <w:pPr>
        <w:pStyle w:val="Textkrper2"/>
        <w:jc w:val="both"/>
        <w:rPr>
          <w:rFonts w:ascii="Arial" w:hAnsi="Arial" w:cs="Arial"/>
          <w:b w:val="0"/>
          <w:szCs w:val="24"/>
        </w:rPr>
      </w:pPr>
    </w:p>
    <w:p w:rsidR="00716CBC" w:rsidRDefault="00716CBC"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Maximal 5 Stück je ha Projektfläche</w:t>
      </w:r>
    </w:p>
    <w:p w:rsidR="0047000E" w:rsidRPr="00DB13FF" w:rsidRDefault="0047000E" w:rsidP="00C53215">
      <w:pPr>
        <w:pStyle w:val="Textkrper2"/>
        <w:numPr>
          <w:ilvl w:val="0"/>
          <w:numId w:val="14"/>
        </w:numPr>
        <w:tabs>
          <w:tab w:val="clear" w:pos="720"/>
          <w:tab w:val="num" w:pos="0"/>
        </w:tabs>
        <w:jc w:val="both"/>
        <w:rPr>
          <w:rFonts w:ascii="Arial" w:hAnsi="Arial" w:cs="Arial"/>
          <w:b w:val="0"/>
          <w:color w:val="FF0000"/>
          <w:szCs w:val="24"/>
        </w:rPr>
      </w:pPr>
      <w:r w:rsidRPr="00DB13FF">
        <w:rPr>
          <w:rFonts w:ascii="Arial" w:hAnsi="Arial" w:cs="Arial"/>
          <w:b w:val="0"/>
          <w:strike/>
          <w:color w:val="FF0000"/>
          <w:szCs w:val="24"/>
        </w:rPr>
        <w:t>Maximal 20 ha jährlich</w:t>
      </w:r>
      <w:r w:rsidR="00DB13FF" w:rsidRPr="00DB13FF">
        <w:rPr>
          <w:rFonts w:ascii="Arial" w:hAnsi="Arial" w:cs="Arial"/>
          <w:b w:val="0"/>
          <w:color w:val="FF0000"/>
          <w:szCs w:val="24"/>
        </w:rPr>
        <w:t xml:space="preserve"> (gestrichen ab 1.8.2018)</w:t>
      </w:r>
    </w:p>
    <w:p w:rsidR="00716CBC" w:rsidRDefault="00716CBC"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Totholz ab 40 cm, Veteranenbäume ab 60 cm Durchmesser</w:t>
      </w:r>
    </w:p>
    <w:p w:rsidR="00716CBC" w:rsidRDefault="00716CBC" w:rsidP="00C53215">
      <w:pPr>
        <w:pStyle w:val="Textkrper2"/>
        <w:numPr>
          <w:ilvl w:val="0"/>
          <w:numId w:val="14"/>
        </w:numPr>
        <w:tabs>
          <w:tab w:val="clear" w:pos="720"/>
          <w:tab w:val="num" w:pos="0"/>
        </w:tabs>
        <w:jc w:val="both"/>
        <w:rPr>
          <w:rFonts w:ascii="Arial" w:hAnsi="Arial" w:cs="Arial"/>
          <w:b w:val="0"/>
          <w:szCs w:val="24"/>
        </w:rPr>
      </w:pPr>
      <w:r w:rsidRPr="00716CBC">
        <w:rPr>
          <w:rFonts w:ascii="Arial" w:hAnsi="Arial" w:cs="Arial"/>
          <w:b w:val="0"/>
          <w:szCs w:val="24"/>
        </w:rPr>
        <w:t xml:space="preserve">Festhaltung der Koordinaten der Bäume im Bundesmeldenetz, Angabe von Baumart und Durchmesser, </w:t>
      </w:r>
      <w:r w:rsidR="00D92EC9">
        <w:rPr>
          <w:rFonts w:ascii="Arial" w:hAnsi="Arial" w:cs="Arial"/>
          <w:b w:val="0"/>
          <w:szCs w:val="24"/>
        </w:rPr>
        <w:t xml:space="preserve">Markierung (Ring) und </w:t>
      </w:r>
      <w:r w:rsidRPr="00716CBC">
        <w:rPr>
          <w:rFonts w:ascii="Arial" w:hAnsi="Arial" w:cs="Arial"/>
          <w:b w:val="0"/>
          <w:szCs w:val="24"/>
        </w:rPr>
        <w:t xml:space="preserve">Nummerierung am </w:t>
      </w:r>
      <w:r>
        <w:rPr>
          <w:rFonts w:ascii="Arial" w:hAnsi="Arial" w:cs="Arial"/>
          <w:b w:val="0"/>
          <w:szCs w:val="24"/>
        </w:rPr>
        <w:t>Stamm</w:t>
      </w:r>
    </w:p>
    <w:p w:rsidR="00716CBC" w:rsidRPr="0047000E" w:rsidRDefault="00716CBC" w:rsidP="00C53215">
      <w:pPr>
        <w:pStyle w:val="Textkrper2"/>
        <w:numPr>
          <w:ilvl w:val="0"/>
          <w:numId w:val="14"/>
        </w:numPr>
        <w:tabs>
          <w:tab w:val="clear" w:pos="720"/>
          <w:tab w:val="num" w:pos="0"/>
        </w:tabs>
        <w:jc w:val="both"/>
        <w:rPr>
          <w:rFonts w:ascii="Arial" w:hAnsi="Arial" w:cs="Arial"/>
          <w:b w:val="0"/>
          <w:szCs w:val="24"/>
        </w:rPr>
      </w:pPr>
      <w:r w:rsidRPr="0047000E">
        <w:rPr>
          <w:rFonts w:ascii="Arial" w:hAnsi="Arial" w:cs="Arial"/>
          <w:b w:val="0"/>
          <w:szCs w:val="24"/>
        </w:rPr>
        <w:t>Berechnungsmodus</w:t>
      </w:r>
      <w:r w:rsidR="006B5949" w:rsidRPr="0047000E">
        <w:rPr>
          <w:rFonts w:ascii="Arial" w:hAnsi="Arial" w:cs="Arial"/>
          <w:b w:val="0"/>
          <w:szCs w:val="24"/>
        </w:rPr>
        <w:t xml:space="preserve"> Veteranenbäume</w:t>
      </w:r>
      <w:r w:rsidR="00D92EC9" w:rsidRPr="0047000E">
        <w:rPr>
          <w:rFonts w:ascii="Arial" w:hAnsi="Arial" w:cs="Arial"/>
          <w:b w:val="0"/>
          <w:szCs w:val="24"/>
        </w:rPr>
        <w:t>: BHD (cm)*4*0,03*10+30 (z. B. bei 60 cm 103.-, bei 80cm 137.-)</w:t>
      </w:r>
    </w:p>
    <w:p w:rsidR="006B5949" w:rsidRPr="0047000E" w:rsidRDefault="006B5949" w:rsidP="006B5949">
      <w:pPr>
        <w:pStyle w:val="Textkrper2"/>
        <w:numPr>
          <w:ilvl w:val="0"/>
          <w:numId w:val="14"/>
        </w:numPr>
        <w:tabs>
          <w:tab w:val="clear" w:pos="720"/>
          <w:tab w:val="num" w:pos="0"/>
        </w:tabs>
        <w:jc w:val="both"/>
        <w:rPr>
          <w:rFonts w:ascii="Arial" w:hAnsi="Arial" w:cs="Arial"/>
          <w:b w:val="0"/>
          <w:szCs w:val="24"/>
        </w:rPr>
      </w:pPr>
      <w:r w:rsidRPr="0047000E">
        <w:rPr>
          <w:rFonts w:ascii="Arial" w:hAnsi="Arial" w:cs="Arial"/>
          <w:b w:val="0"/>
          <w:szCs w:val="24"/>
        </w:rPr>
        <w:t>Berechnungsmodus Totholz: BHD²/1000 *35.-</w:t>
      </w:r>
    </w:p>
    <w:p w:rsidR="006B5949" w:rsidRPr="00D16A0F" w:rsidRDefault="006B5949" w:rsidP="00294288">
      <w:pPr>
        <w:pStyle w:val="Textkrper2"/>
        <w:ind w:left="720"/>
        <w:jc w:val="both"/>
        <w:rPr>
          <w:rFonts w:ascii="Arial" w:hAnsi="Arial" w:cs="Arial"/>
          <w:b w:val="0"/>
          <w:szCs w:val="24"/>
        </w:rPr>
      </w:pPr>
    </w:p>
    <w:p w:rsidR="004F6CA5" w:rsidRDefault="004F6CA5" w:rsidP="004F6CA5">
      <w:pPr>
        <w:pStyle w:val="Textkrper2"/>
        <w:jc w:val="both"/>
        <w:rPr>
          <w:rFonts w:ascii="Arial" w:hAnsi="Arial" w:cs="Arial"/>
          <w:b w:val="0"/>
          <w:szCs w:val="24"/>
        </w:rPr>
      </w:pPr>
    </w:p>
    <w:p w:rsidR="004F6CA5" w:rsidRDefault="004F6CA5" w:rsidP="00C53215">
      <w:pPr>
        <w:pStyle w:val="Textkrper2"/>
        <w:numPr>
          <w:ilvl w:val="0"/>
          <w:numId w:val="20"/>
        </w:numPr>
        <w:jc w:val="both"/>
        <w:rPr>
          <w:rFonts w:ascii="Arial" w:hAnsi="Arial" w:cs="Arial"/>
          <w:szCs w:val="24"/>
        </w:rPr>
      </w:pPr>
      <w:r w:rsidRPr="008C7CC0">
        <w:rPr>
          <w:rFonts w:ascii="Arial" w:hAnsi="Arial" w:cs="Arial"/>
          <w:szCs w:val="24"/>
        </w:rPr>
        <w:t>Kontrollzäune</w:t>
      </w:r>
    </w:p>
    <w:p w:rsidR="00280183" w:rsidRPr="008C7CC0" w:rsidRDefault="00280183" w:rsidP="00280183">
      <w:pPr>
        <w:pStyle w:val="Textkrper2"/>
        <w:ind w:left="1146"/>
        <w:jc w:val="both"/>
        <w:rPr>
          <w:rFonts w:ascii="Arial" w:hAnsi="Arial" w:cs="Arial"/>
          <w:szCs w:val="24"/>
        </w:rPr>
      </w:pPr>
    </w:p>
    <w:p w:rsidR="00E054BF" w:rsidRDefault="00E054BF"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200 cm Höhe</w:t>
      </w:r>
    </w:p>
    <w:p w:rsidR="00E054BF" w:rsidRDefault="00E054BF"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Ein Stück je 50 ha</w:t>
      </w:r>
    </w:p>
    <w:p w:rsidR="00E054BF" w:rsidRDefault="00E054BF"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Größe 6</w:t>
      </w:r>
      <w:r w:rsidR="00992F12">
        <w:rPr>
          <w:rFonts w:ascii="Arial" w:hAnsi="Arial" w:cs="Arial"/>
          <w:b w:val="0"/>
          <w:szCs w:val="24"/>
        </w:rPr>
        <w:t xml:space="preserve"> </w:t>
      </w:r>
      <w:r>
        <w:rPr>
          <w:rFonts w:ascii="Arial" w:hAnsi="Arial" w:cs="Arial"/>
          <w:b w:val="0"/>
          <w:szCs w:val="24"/>
        </w:rPr>
        <w:t>x</w:t>
      </w:r>
      <w:r w:rsidR="00992F12">
        <w:rPr>
          <w:rFonts w:ascii="Arial" w:hAnsi="Arial" w:cs="Arial"/>
          <w:b w:val="0"/>
          <w:szCs w:val="24"/>
        </w:rPr>
        <w:t xml:space="preserve"> </w:t>
      </w:r>
      <w:r>
        <w:rPr>
          <w:rFonts w:ascii="Arial" w:hAnsi="Arial" w:cs="Arial"/>
          <w:b w:val="0"/>
          <w:szCs w:val="24"/>
        </w:rPr>
        <w:t>6 – 30</w:t>
      </w:r>
      <w:r w:rsidR="00992F12">
        <w:rPr>
          <w:rFonts w:ascii="Arial" w:hAnsi="Arial" w:cs="Arial"/>
          <w:b w:val="0"/>
          <w:szCs w:val="24"/>
        </w:rPr>
        <w:t xml:space="preserve"> </w:t>
      </w:r>
      <w:r>
        <w:rPr>
          <w:rFonts w:ascii="Arial" w:hAnsi="Arial" w:cs="Arial"/>
          <w:b w:val="0"/>
          <w:szCs w:val="24"/>
        </w:rPr>
        <w:t>x</w:t>
      </w:r>
      <w:r w:rsidR="00992F12">
        <w:rPr>
          <w:rFonts w:ascii="Arial" w:hAnsi="Arial" w:cs="Arial"/>
          <w:b w:val="0"/>
          <w:szCs w:val="24"/>
        </w:rPr>
        <w:t xml:space="preserve"> </w:t>
      </w:r>
      <w:r>
        <w:rPr>
          <w:rFonts w:ascii="Arial" w:hAnsi="Arial" w:cs="Arial"/>
          <w:b w:val="0"/>
          <w:szCs w:val="24"/>
        </w:rPr>
        <w:t>30 m</w:t>
      </w:r>
    </w:p>
    <w:p w:rsidR="00E054BF" w:rsidRDefault="00E054BF"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Es muss eine Vergleichsfläche daneben bestehen, deren Mittel- und Eckpunkte dauerhaft zu vermarken sind</w:t>
      </w:r>
    </w:p>
    <w:p w:rsidR="00E054BF" w:rsidRDefault="00E054BF"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Standardkosten 368.- je Zaun</w:t>
      </w:r>
    </w:p>
    <w:p w:rsidR="00AE0AE8" w:rsidRPr="00105110" w:rsidRDefault="00AE0AE8" w:rsidP="00AE0AE8">
      <w:pPr>
        <w:ind w:left="709"/>
        <w:jc w:val="both"/>
        <w:rPr>
          <w:sz w:val="24"/>
          <w:szCs w:val="24"/>
        </w:rPr>
      </w:pPr>
    </w:p>
    <w:p w:rsidR="00301704" w:rsidRDefault="00301704" w:rsidP="008F53AD">
      <w:pPr>
        <w:autoSpaceDE w:val="0"/>
        <w:autoSpaceDN w:val="0"/>
        <w:adjustRightInd w:val="0"/>
        <w:spacing w:line="280" w:lineRule="exact"/>
        <w:rPr>
          <w:rFonts w:ascii="Arial" w:hAnsi="Arial" w:cs="Arial"/>
          <w:b/>
          <w:sz w:val="28"/>
          <w:szCs w:val="28"/>
          <w:u w:val="single"/>
        </w:rPr>
      </w:pPr>
      <w:bookmarkStart w:id="19" w:name="_Toc126995085"/>
      <w:bookmarkStart w:id="20" w:name="_Ref127147968"/>
      <w:bookmarkStart w:id="21" w:name="_Toc127188274"/>
      <w:bookmarkEnd w:id="15"/>
      <w:bookmarkEnd w:id="16"/>
    </w:p>
    <w:p w:rsidR="008F53AD" w:rsidRDefault="008F53AD" w:rsidP="008F53AD">
      <w:pPr>
        <w:autoSpaceDE w:val="0"/>
        <w:autoSpaceDN w:val="0"/>
        <w:adjustRightInd w:val="0"/>
        <w:spacing w:line="280" w:lineRule="exact"/>
        <w:rPr>
          <w:rFonts w:ascii="Arial" w:hAnsi="Arial" w:cs="Arial"/>
          <w:b/>
          <w:sz w:val="28"/>
          <w:szCs w:val="28"/>
          <w:u w:val="single"/>
        </w:rPr>
      </w:pPr>
      <w:r w:rsidRPr="00B8149E">
        <w:rPr>
          <w:rFonts w:ascii="Arial" w:hAnsi="Arial" w:cs="Arial"/>
          <w:b/>
          <w:sz w:val="28"/>
          <w:szCs w:val="28"/>
          <w:u w:val="single"/>
        </w:rPr>
        <w:t>8.</w:t>
      </w:r>
      <w:r>
        <w:rPr>
          <w:rFonts w:ascii="Arial" w:hAnsi="Arial" w:cs="Arial"/>
          <w:b/>
          <w:sz w:val="28"/>
          <w:szCs w:val="28"/>
          <w:u w:val="single"/>
        </w:rPr>
        <w:t>6</w:t>
      </w:r>
      <w:r w:rsidRPr="00B8149E">
        <w:rPr>
          <w:rFonts w:ascii="Arial" w:hAnsi="Arial" w:cs="Arial"/>
          <w:b/>
          <w:sz w:val="28"/>
          <w:szCs w:val="28"/>
          <w:u w:val="single"/>
        </w:rPr>
        <w:t>.</w:t>
      </w:r>
      <w:r>
        <w:rPr>
          <w:rFonts w:ascii="Arial" w:hAnsi="Arial" w:cs="Arial"/>
          <w:b/>
          <w:sz w:val="28"/>
          <w:szCs w:val="28"/>
          <w:u w:val="single"/>
        </w:rPr>
        <w:t>1</w:t>
      </w:r>
      <w:r w:rsidRPr="00B8149E">
        <w:rPr>
          <w:rFonts w:ascii="Arial" w:hAnsi="Arial" w:cs="Arial"/>
          <w:b/>
          <w:sz w:val="28"/>
          <w:szCs w:val="28"/>
          <w:u w:val="single"/>
        </w:rPr>
        <w:t xml:space="preserve"> </w:t>
      </w:r>
      <w:r>
        <w:rPr>
          <w:rFonts w:ascii="Arial" w:hAnsi="Arial" w:cs="Arial"/>
          <w:b/>
          <w:sz w:val="28"/>
          <w:szCs w:val="28"/>
          <w:u w:val="single"/>
        </w:rPr>
        <w:t>Investitionen in Forsttechniken sowie Verarbeitung, Mobilisierung    und Vermarktung forstwirtschaftlicher Erzeugnisse</w:t>
      </w:r>
    </w:p>
    <w:p w:rsidR="008F53AD" w:rsidRDefault="008F53AD" w:rsidP="008F53AD">
      <w:pPr>
        <w:autoSpaceDE w:val="0"/>
        <w:autoSpaceDN w:val="0"/>
        <w:adjustRightInd w:val="0"/>
        <w:spacing w:line="280" w:lineRule="exact"/>
        <w:rPr>
          <w:rFonts w:ascii="Arial" w:hAnsi="Arial" w:cs="Arial"/>
          <w:b/>
          <w:sz w:val="28"/>
          <w:szCs w:val="28"/>
          <w:u w:val="single"/>
        </w:rPr>
      </w:pPr>
    </w:p>
    <w:p w:rsidR="008F53AD" w:rsidRPr="007B143D" w:rsidRDefault="007B143D" w:rsidP="007B143D">
      <w:pPr>
        <w:pStyle w:val="Textkrper2"/>
        <w:ind w:left="720"/>
        <w:jc w:val="both"/>
        <w:rPr>
          <w:rFonts w:ascii="Arial" w:hAnsi="Arial" w:cs="Arial"/>
          <w:szCs w:val="24"/>
        </w:rPr>
      </w:pPr>
      <w:r w:rsidRPr="007B143D">
        <w:rPr>
          <w:rFonts w:ascii="Arial" w:hAnsi="Arial" w:cs="Arial"/>
          <w:szCs w:val="24"/>
        </w:rPr>
        <w:t>Förderungsgegenstände:</w:t>
      </w:r>
    </w:p>
    <w:p w:rsidR="007B143D" w:rsidRPr="007B143D" w:rsidRDefault="007B143D" w:rsidP="008F53AD">
      <w:pPr>
        <w:pStyle w:val="Textkrper2"/>
        <w:numPr>
          <w:ilvl w:val="0"/>
          <w:numId w:val="14"/>
        </w:numPr>
        <w:tabs>
          <w:tab w:val="clear" w:pos="720"/>
          <w:tab w:val="num" w:pos="0"/>
        </w:tabs>
        <w:jc w:val="both"/>
        <w:rPr>
          <w:rFonts w:ascii="Arial" w:hAnsi="Arial" w:cs="Arial"/>
          <w:b w:val="0"/>
          <w:szCs w:val="24"/>
        </w:rPr>
      </w:pPr>
      <w:r w:rsidRPr="007B143D">
        <w:rPr>
          <w:rFonts w:ascii="Arial" w:hAnsi="Arial" w:cs="Arial"/>
          <w:b w:val="0"/>
          <w:szCs w:val="24"/>
        </w:rPr>
        <w:t>Anschaffung von Fachsoftware (Hardware) im Zusammenhang mit Aufbau und Teilnahme an organisierten Holzmarktsystemen</w:t>
      </w:r>
      <w:r w:rsidR="006E11F5">
        <w:rPr>
          <w:rFonts w:ascii="Arial" w:hAnsi="Arial" w:cs="Arial"/>
          <w:b w:val="0"/>
          <w:szCs w:val="24"/>
        </w:rPr>
        <w:t xml:space="preserve"> (kein üblicher Bürobetrieb). Nicht im Rahmen eines Gewerbebetriebes. GPS – Geräte allein sind nicht förderfähig.</w:t>
      </w:r>
    </w:p>
    <w:p w:rsidR="007B143D" w:rsidRPr="007B143D" w:rsidRDefault="007B143D" w:rsidP="008F53AD">
      <w:pPr>
        <w:pStyle w:val="Textkrper2"/>
        <w:numPr>
          <w:ilvl w:val="0"/>
          <w:numId w:val="14"/>
        </w:numPr>
        <w:tabs>
          <w:tab w:val="clear" w:pos="720"/>
          <w:tab w:val="num" w:pos="0"/>
        </w:tabs>
        <w:jc w:val="both"/>
        <w:rPr>
          <w:rFonts w:ascii="Arial" w:hAnsi="Arial" w:cs="Arial"/>
          <w:b w:val="0"/>
          <w:szCs w:val="24"/>
        </w:rPr>
      </w:pPr>
      <w:r w:rsidRPr="007B143D">
        <w:rPr>
          <w:rFonts w:ascii="Arial" w:hAnsi="Arial" w:cs="Arial"/>
          <w:b w:val="0"/>
          <w:szCs w:val="24"/>
        </w:rPr>
        <w:t>Investitionen in den  Aufbau und die Entwicklung von Serviceleistungen</w:t>
      </w:r>
    </w:p>
    <w:p w:rsidR="007B143D" w:rsidRPr="007B143D" w:rsidRDefault="007B143D" w:rsidP="007B143D">
      <w:pPr>
        <w:pStyle w:val="Textkrper2"/>
        <w:jc w:val="both"/>
        <w:rPr>
          <w:rFonts w:ascii="Arial" w:hAnsi="Arial" w:cs="Arial"/>
          <w:b w:val="0"/>
          <w:szCs w:val="24"/>
        </w:rPr>
      </w:pPr>
    </w:p>
    <w:p w:rsidR="007B143D" w:rsidRPr="007B143D" w:rsidRDefault="00D16A0F" w:rsidP="007B143D">
      <w:pPr>
        <w:pStyle w:val="Textkrper2"/>
        <w:jc w:val="both"/>
        <w:rPr>
          <w:rFonts w:ascii="Arial" w:hAnsi="Arial" w:cs="Arial"/>
          <w:szCs w:val="24"/>
        </w:rPr>
      </w:pPr>
      <w:r>
        <w:rPr>
          <w:rFonts w:ascii="Arial" w:hAnsi="Arial" w:cs="Arial"/>
          <w:szCs w:val="24"/>
        </w:rPr>
        <w:t>Förderwerber:</w:t>
      </w:r>
    </w:p>
    <w:p w:rsidR="007B143D" w:rsidRPr="007B143D" w:rsidRDefault="007B143D" w:rsidP="007B143D">
      <w:pPr>
        <w:pStyle w:val="Textkrper2"/>
        <w:numPr>
          <w:ilvl w:val="0"/>
          <w:numId w:val="24"/>
        </w:numPr>
        <w:jc w:val="both"/>
        <w:rPr>
          <w:rFonts w:ascii="Arial" w:hAnsi="Arial" w:cs="Arial"/>
          <w:b w:val="0"/>
          <w:szCs w:val="24"/>
        </w:rPr>
      </w:pPr>
      <w:r w:rsidRPr="007B143D">
        <w:rPr>
          <w:rFonts w:ascii="Arial" w:hAnsi="Arial" w:cs="Arial"/>
          <w:b w:val="0"/>
          <w:szCs w:val="24"/>
        </w:rPr>
        <w:t>Bewirtschafter</w:t>
      </w:r>
    </w:p>
    <w:p w:rsidR="007B143D" w:rsidRPr="007B143D" w:rsidRDefault="007B143D" w:rsidP="007B143D">
      <w:pPr>
        <w:pStyle w:val="Textkrper2"/>
        <w:numPr>
          <w:ilvl w:val="0"/>
          <w:numId w:val="24"/>
        </w:numPr>
        <w:jc w:val="both"/>
        <w:rPr>
          <w:rFonts w:ascii="Arial" w:hAnsi="Arial" w:cs="Arial"/>
          <w:b w:val="0"/>
          <w:szCs w:val="24"/>
        </w:rPr>
      </w:pPr>
      <w:r w:rsidRPr="007B143D">
        <w:rPr>
          <w:rFonts w:ascii="Arial" w:hAnsi="Arial" w:cs="Arial"/>
          <w:b w:val="0"/>
          <w:szCs w:val="24"/>
        </w:rPr>
        <w:t>Waldbesitzervereinigungen</w:t>
      </w:r>
    </w:p>
    <w:p w:rsidR="007B143D" w:rsidRPr="007B143D" w:rsidRDefault="007B143D" w:rsidP="007B143D">
      <w:pPr>
        <w:pStyle w:val="Textkrper2"/>
        <w:jc w:val="both"/>
        <w:rPr>
          <w:rFonts w:ascii="Arial" w:hAnsi="Arial" w:cs="Arial"/>
          <w:b w:val="0"/>
          <w:szCs w:val="24"/>
        </w:rPr>
      </w:pPr>
    </w:p>
    <w:p w:rsidR="007B143D" w:rsidRPr="007B143D" w:rsidRDefault="007B143D" w:rsidP="007B143D">
      <w:pPr>
        <w:pStyle w:val="Textkrper2"/>
        <w:jc w:val="both"/>
        <w:rPr>
          <w:rFonts w:ascii="Arial" w:hAnsi="Arial" w:cs="Arial"/>
          <w:szCs w:val="24"/>
        </w:rPr>
      </w:pPr>
      <w:r w:rsidRPr="007B143D">
        <w:rPr>
          <w:rFonts w:ascii="Arial" w:hAnsi="Arial" w:cs="Arial"/>
          <w:szCs w:val="24"/>
        </w:rPr>
        <w:t>Förderungsvoraussetzung</w:t>
      </w:r>
    </w:p>
    <w:p w:rsidR="00375793" w:rsidRDefault="00375793" w:rsidP="00375793">
      <w:pPr>
        <w:pStyle w:val="Textkrper2"/>
        <w:jc w:val="both"/>
        <w:rPr>
          <w:rFonts w:ascii="Arial" w:hAnsi="Arial" w:cs="Arial"/>
          <w:b w:val="0"/>
          <w:szCs w:val="24"/>
        </w:rPr>
      </w:pPr>
    </w:p>
    <w:p w:rsidR="008344FE" w:rsidRPr="008344FE" w:rsidRDefault="008344FE" w:rsidP="008344FE">
      <w:pPr>
        <w:pBdr>
          <w:top w:val="single" w:sz="18" w:space="1" w:color="CFCFCF"/>
          <w:left w:val="single" w:sz="18" w:space="4" w:color="CFCFCF"/>
          <w:bottom w:val="single" w:sz="18" w:space="1" w:color="CFCFCF"/>
          <w:right w:val="single" w:sz="18" w:space="4" w:color="CFCFCF"/>
        </w:pBdr>
        <w:shd w:val="clear" w:color="auto" w:fill="CFCFCF"/>
        <w:spacing w:before="200" w:after="120"/>
        <w:ind w:left="567" w:hanging="567"/>
        <w:jc w:val="both"/>
        <w:outlineLvl w:val="3"/>
        <w:rPr>
          <w:rFonts w:ascii="Arial" w:hAnsi="Arial"/>
          <w:b/>
          <w:bCs/>
          <w:caps/>
          <w:szCs w:val="28"/>
          <w:lang w:val="de-AT"/>
        </w:rPr>
      </w:pPr>
      <w:r w:rsidRPr="008344FE">
        <w:rPr>
          <w:rFonts w:ascii="Arial" w:hAnsi="Arial"/>
          <w:b/>
          <w:bCs/>
          <w:caps/>
          <w:szCs w:val="28"/>
          <w:lang w:val="de-AT"/>
        </w:rPr>
        <w:tab/>
        <w:t>Ein Betriebs-bzw. Kooperationskonzept ist vorhanden.</w:t>
      </w:r>
    </w:p>
    <w:p w:rsidR="008344FE" w:rsidRPr="008344FE" w:rsidRDefault="008344FE" w:rsidP="008344FE">
      <w:pPr>
        <w:tabs>
          <w:tab w:val="left" w:pos="0"/>
        </w:tabs>
        <w:spacing w:after="40" w:line="300" w:lineRule="auto"/>
        <w:jc w:val="both"/>
        <w:rPr>
          <w:rFonts w:ascii="Arial" w:hAnsi="Arial" w:cs="Arial"/>
          <w:lang w:val="de-AT" w:eastAsia="en-US"/>
        </w:rPr>
      </w:pPr>
      <w:r w:rsidRPr="008344FE">
        <w:rPr>
          <w:rFonts w:ascii="Arial" w:hAnsi="Arial" w:cs="Arial"/>
          <w:lang w:val="de-AT" w:eastAsia="en-US"/>
        </w:rPr>
        <w:t>Eine Beschreibung des wirtschaftlichen Erfordernisses des Vorhabens in Form eines Betriebs-/Kooperationskonzeptes muss vom Förderungswerber mit dem Förderantrag eingereicht werden.</w:t>
      </w:r>
    </w:p>
    <w:p w:rsidR="008344FE" w:rsidRPr="008344FE" w:rsidRDefault="008344FE" w:rsidP="008344FE">
      <w:pPr>
        <w:spacing w:after="40" w:line="300" w:lineRule="auto"/>
        <w:jc w:val="both"/>
        <w:rPr>
          <w:rFonts w:ascii="Arial" w:hAnsi="Arial" w:cs="Arial"/>
          <w:b/>
          <w:lang w:val="de-AT" w:eastAsia="en-US"/>
        </w:rPr>
      </w:pPr>
      <w:r w:rsidRPr="008344FE">
        <w:rPr>
          <w:rFonts w:ascii="Arial" w:hAnsi="Arial" w:cs="Arial"/>
          <w:b/>
          <w:lang w:val="de-AT" w:eastAsia="en-US"/>
        </w:rPr>
        <w:t xml:space="preserve">Mindestinhalt Betriebs- /Kooperationskonzept: </w:t>
      </w:r>
    </w:p>
    <w:p w:rsidR="008344FE" w:rsidRPr="008344FE" w:rsidRDefault="008344FE" w:rsidP="008344FE">
      <w:pPr>
        <w:numPr>
          <w:ilvl w:val="0"/>
          <w:numId w:val="26"/>
        </w:numPr>
        <w:spacing w:after="40" w:line="300" w:lineRule="auto"/>
        <w:contextualSpacing/>
        <w:jc w:val="both"/>
        <w:rPr>
          <w:rFonts w:ascii="Arial" w:hAnsi="Arial"/>
          <w:b/>
          <w:szCs w:val="22"/>
          <w:lang w:val="de-AT" w:eastAsia="en-US"/>
        </w:rPr>
      </w:pPr>
      <w:r w:rsidRPr="008344FE">
        <w:rPr>
          <w:rFonts w:ascii="Arial" w:hAnsi="Arial"/>
          <w:b/>
          <w:szCs w:val="22"/>
          <w:lang w:val="de-AT" w:eastAsia="en-US"/>
        </w:rPr>
        <w:t>Kurzdarstellung der Betriebskennziffern</w:t>
      </w:r>
      <w:r w:rsidRPr="008344FE">
        <w:rPr>
          <w:rFonts w:ascii="Arial" w:hAnsi="Arial"/>
          <w:szCs w:val="22"/>
          <w:lang w:val="de-AT" w:eastAsia="en-US"/>
        </w:rPr>
        <w:t xml:space="preserve"> (Fläche, Vorrat, Altersklassenstruktur, Baumarten-zusammensetzung, Erschließungsgrad) </w:t>
      </w:r>
    </w:p>
    <w:p w:rsidR="008344FE" w:rsidRPr="008344FE" w:rsidRDefault="008344FE" w:rsidP="008344FE">
      <w:pPr>
        <w:numPr>
          <w:ilvl w:val="0"/>
          <w:numId w:val="26"/>
        </w:numPr>
        <w:spacing w:after="40" w:line="300" w:lineRule="auto"/>
        <w:contextualSpacing/>
        <w:jc w:val="both"/>
        <w:rPr>
          <w:rFonts w:ascii="Arial" w:hAnsi="Arial"/>
          <w:b/>
          <w:szCs w:val="22"/>
          <w:lang w:val="de-AT" w:eastAsia="en-US"/>
        </w:rPr>
      </w:pPr>
      <w:r w:rsidRPr="008344FE">
        <w:rPr>
          <w:rFonts w:ascii="Arial" w:hAnsi="Arial"/>
          <w:szCs w:val="22"/>
          <w:lang w:val="de-AT" w:eastAsia="en-US"/>
        </w:rPr>
        <w:t xml:space="preserve">in den </w:t>
      </w:r>
      <w:r w:rsidRPr="008344FE">
        <w:rPr>
          <w:rFonts w:ascii="Arial" w:hAnsi="Arial"/>
          <w:b/>
          <w:szCs w:val="22"/>
          <w:lang w:val="de-AT" w:eastAsia="en-US"/>
        </w:rPr>
        <w:t>nächsten fünf Jahren vorgesehene wirtschaftliche Zielsetzungen</w:t>
      </w:r>
      <w:r w:rsidRPr="008344FE">
        <w:rPr>
          <w:rFonts w:ascii="Arial" w:hAnsi="Arial"/>
          <w:szCs w:val="22"/>
          <w:lang w:val="de-AT" w:eastAsia="en-US"/>
        </w:rPr>
        <w:t>,</w:t>
      </w:r>
      <w:r w:rsidRPr="008344FE">
        <w:rPr>
          <w:rFonts w:ascii="Arial" w:hAnsi="Arial"/>
          <w:b/>
          <w:szCs w:val="22"/>
          <w:lang w:val="de-AT" w:eastAsia="en-US"/>
        </w:rPr>
        <w:t xml:space="preserve"> </w:t>
      </w:r>
      <w:r w:rsidRPr="008344FE">
        <w:rPr>
          <w:rFonts w:ascii="Arial" w:hAnsi="Arial"/>
          <w:szCs w:val="22"/>
          <w:lang w:val="de-AT" w:eastAsia="en-US"/>
        </w:rPr>
        <w:t>sowie</w:t>
      </w:r>
    </w:p>
    <w:p w:rsidR="008344FE" w:rsidRPr="008344FE" w:rsidRDefault="008344FE" w:rsidP="008344FE">
      <w:pPr>
        <w:numPr>
          <w:ilvl w:val="0"/>
          <w:numId w:val="26"/>
        </w:numPr>
        <w:spacing w:after="40" w:line="300" w:lineRule="auto"/>
        <w:contextualSpacing/>
        <w:jc w:val="both"/>
        <w:rPr>
          <w:rFonts w:ascii="Arial" w:hAnsi="Arial"/>
          <w:b/>
          <w:szCs w:val="22"/>
          <w:lang w:val="de-AT" w:eastAsia="en-US"/>
        </w:rPr>
      </w:pPr>
      <w:r w:rsidRPr="008344FE">
        <w:rPr>
          <w:rFonts w:ascii="Arial" w:hAnsi="Arial"/>
          <w:szCs w:val="22"/>
          <w:lang w:val="de-AT" w:eastAsia="en-US"/>
        </w:rPr>
        <w:t xml:space="preserve">dazu </w:t>
      </w:r>
      <w:r w:rsidRPr="008344FE">
        <w:rPr>
          <w:rFonts w:ascii="Arial" w:hAnsi="Arial"/>
          <w:b/>
          <w:szCs w:val="22"/>
          <w:lang w:val="de-AT" w:eastAsia="en-US"/>
        </w:rPr>
        <w:t>vorgesehene Umsetzungsschritte und Investitionen.</w:t>
      </w:r>
    </w:p>
    <w:p w:rsidR="008344FE" w:rsidRPr="00D16A0F" w:rsidRDefault="008344FE" w:rsidP="008344FE">
      <w:pPr>
        <w:tabs>
          <w:tab w:val="left" w:pos="0"/>
        </w:tabs>
        <w:spacing w:after="40" w:line="300" w:lineRule="auto"/>
        <w:jc w:val="both"/>
        <w:rPr>
          <w:rFonts w:ascii="Arial" w:hAnsi="Arial" w:cs="Arial"/>
          <w:lang w:val="de-AT" w:eastAsia="en-US"/>
        </w:rPr>
      </w:pPr>
    </w:p>
    <w:p w:rsidR="008344FE" w:rsidRPr="008344FE" w:rsidRDefault="008344FE" w:rsidP="008344FE">
      <w:pPr>
        <w:tabs>
          <w:tab w:val="left" w:pos="1701"/>
        </w:tabs>
        <w:spacing w:after="40" w:line="300" w:lineRule="auto"/>
        <w:ind w:left="1701" w:hanging="1701"/>
        <w:jc w:val="both"/>
        <w:rPr>
          <w:rFonts w:ascii="Arial" w:hAnsi="Arial" w:cs="Arial"/>
          <w:lang w:val="de-AT" w:eastAsia="en-US"/>
        </w:rPr>
      </w:pPr>
    </w:p>
    <w:p w:rsidR="008344FE" w:rsidRPr="008344FE" w:rsidRDefault="008344FE" w:rsidP="008344FE">
      <w:pPr>
        <w:pBdr>
          <w:top w:val="single" w:sz="18" w:space="1" w:color="CFCFCF"/>
          <w:left w:val="single" w:sz="18" w:space="4" w:color="CFCFCF"/>
          <w:bottom w:val="single" w:sz="18" w:space="1" w:color="CFCFCF"/>
          <w:right w:val="single" w:sz="18" w:space="4" w:color="CFCFCF"/>
        </w:pBdr>
        <w:shd w:val="clear" w:color="auto" w:fill="CFCFCF"/>
        <w:spacing w:after="120"/>
        <w:ind w:left="567" w:hanging="567"/>
        <w:jc w:val="both"/>
        <w:outlineLvl w:val="3"/>
        <w:rPr>
          <w:rFonts w:ascii="Arial" w:hAnsi="Arial"/>
          <w:b/>
          <w:bCs/>
          <w:caps/>
          <w:szCs w:val="28"/>
          <w:lang w:val="de-AT"/>
        </w:rPr>
      </w:pPr>
      <w:r w:rsidRPr="008344FE">
        <w:rPr>
          <w:rFonts w:ascii="Arial" w:hAnsi="Arial"/>
          <w:b/>
          <w:bCs/>
          <w:caps/>
          <w:szCs w:val="28"/>
          <w:lang w:val="de-AT"/>
        </w:rPr>
        <w:tab/>
        <w:t>Das Vorhaben ist auf den Bereich vor der industriellen Verarbeitung von Holz beschränkt.</w:t>
      </w:r>
    </w:p>
    <w:p w:rsidR="008344FE" w:rsidRPr="008344FE" w:rsidRDefault="008344FE" w:rsidP="008344FE">
      <w:pPr>
        <w:autoSpaceDE w:val="0"/>
        <w:autoSpaceDN w:val="0"/>
        <w:spacing w:after="40" w:line="300" w:lineRule="auto"/>
        <w:jc w:val="both"/>
        <w:rPr>
          <w:rFonts w:ascii="Arial" w:hAnsi="Arial"/>
          <w:szCs w:val="22"/>
          <w:lang w:val="de-AT"/>
        </w:rPr>
      </w:pPr>
      <w:r w:rsidRPr="008344FE">
        <w:rPr>
          <w:rFonts w:ascii="Arial" w:hAnsi="Arial"/>
          <w:szCs w:val="22"/>
          <w:lang w:val="de-AT"/>
        </w:rPr>
        <w:t xml:space="preserve">Die Vorhaben sind auf die Bereiche vor der industriellen Verarbeitung beschränkt. Dies sind alle Investitionen gemäß </w:t>
      </w:r>
      <w:r w:rsidRPr="008344FE">
        <w:rPr>
          <w:rFonts w:ascii="Arial" w:hAnsi="Arial"/>
          <w:b/>
          <w:szCs w:val="22"/>
          <w:lang w:val="de-AT"/>
        </w:rPr>
        <w:t>Pkt. 29.2 der SRL</w:t>
      </w:r>
      <w:r w:rsidRPr="008344FE">
        <w:rPr>
          <w:rFonts w:ascii="Arial" w:hAnsi="Arial"/>
          <w:szCs w:val="22"/>
          <w:lang w:val="de-AT"/>
        </w:rPr>
        <w:t xml:space="preserve"> LE-Projektförderungen, deren </w:t>
      </w:r>
      <w:r w:rsidRPr="008344FE">
        <w:rPr>
          <w:rFonts w:ascii="Arial" w:hAnsi="Arial"/>
          <w:b/>
          <w:szCs w:val="22"/>
          <w:lang w:val="de-AT"/>
        </w:rPr>
        <w:t xml:space="preserve">Wirkung eine Obergrenze von 10.000 Kubikmeter Holz </w:t>
      </w:r>
      <w:r w:rsidRPr="008344FE">
        <w:rPr>
          <w:rFonts w:ascii="Arial" w:hAnsi="Arial"/>
          <w:szCs w:val="22"/>
          <w:lang w:val="de-AT"/>
        </w:rPr>
        <w:t>nicht überschreiten.</w:t>
      </w:r>
    </w:p>
    <w:p w:rsidR="007B143D" w:rsidRPr="007B143D" w:rsidRDefault="007B143D" w:rsidP="007B143D">
      <w:pPr>
        <w:pStyle w:val="Textkrper2"/>
        <w:jc w:val="both"/>
        <w:rPr>
          <w:rFonts w:ascii="Arial" w:hAnsi="Arial" w:cs="Arial"/>
          <w:b w:val="0"/>
          <w:szCs w:val="24"/>
        </w:rPr>
      </w:pPr>
    </w:p>
    <w:p w:rsidR="007B143D" w:rsidRDefault="00D16A0F" w:rsidP="007B143D">
      <w:pPr>
        <w:pStyle w:val="Textkrper2"/>
        <w:jc w:val="both"/>
        <w:rPr>
          <w:rFonts w:ascii="Arial" w:hAnsi="Arial" w:cs="Arial"/>
          <w:szCs w:val="24"/>
        </w:rPr>
      </w:pPr>
      <w:r>
        <w:rPr>
          <w:rFonts w:ascii="Arial" w:hAnsi="Arial" w:cs="Arial"/>
          <w:szCs w:val="24"/>
        </w:rPr>
        <w:t>Förderungshöhe:</w:t>
      </w:r>
    </w:p>
    <w:p w:rsidR="00891F15" w:rsidRPr="007B143D" w:rsidRDefault="00891F15" w:rsidP="007B143D">
      <w:pPr>
        <w:pStyle w:val="Textkrper2"/>
        <w:jc w:val="both"/>
        <w:rPr>
          <w:rFonts w:ascii="Arial" w:hAnsi="Arial" w:cs="Arial"/>
          <w:szCs w:val="24"/>
        </w:rPr>
      </w:pPr>
    </w:p>
    <w:p w:rsidR="007B143D" w:rsidRPr="00D16A0F" w:rsidRDefault="007B143D" w:rsidP="007B143D">
      <w:pPr>
        <w:pStyle w:val="Textkrper2"/>
        <w:numPr>
          <w:ilvl w:val="0"/>
          <w:numId w:val="25"/>
        </w:numPr>
        <w:jc w:val="both"/>
        <w:rPr>
          <w:rFonts w:ascii="Arial" w:hAnsi="Arial" w:cs="Arial"/>
          <w:b w:val="0"/>
          <w:szCs w:val="24"/>
        </w:rPr>
      </w:pPr>
      <w:r w:rsidRPr="00D16A0F">
        <w:rPr>
          <w:rFonts w:ascii="Arial" w:hAnsi="Arial" w:cs="Arial"/>
          <w:b w:val="0"/>
          <w:szCs w:val="24"/>
        </w:rPr>
        <w:t>40% der Kosten.</w:t>
      </w:r>
      <w:r w:rsidR="006E11F5" w:rsidRPr="00D16A0F">
        <w:rPr>
          <w:rFonts w:ascii="Arial" w:hAnsi="Arial" w:cs="Arial"/>
          <w:b w:val="0"/>
          <w:szCs w:val="24"/>
        </w:rPr>
        <w:t xml:space="preserve"> Mindestkosten 2500.-</w:t>
      </w:r>
    </w:p>
    <w:p w:rsidR="007B143D" w:rsidRPr="00D16A0F" w:rsidRDefault="007B143D" w:rsidP="007B143D">
      <w:pPr>
        <w:pStyle w:val="Textkrper2"/>
        <w:jc w:val="both"/>
        <w:rPr>
          <w:rFonts w:ascii="Arial" w:hAnsi="Arial" w:cs="Arial"/>
          <w:b w:val="0"/>
          <w:szCs w:val="24"/>
        </w:rPr>
      </w:pPr>
    </w:p>
    <w:p w:rsidR="008344FE" w:rsidRPr="00D16A0F" w:rsidRDefault="008344FE" w:rsidP="006C0E51">
      <w:pPr>
        <w:pStyle w:val="Textkrper2"/>
        <w:jc w:val="both"/>
        <w:rPr>
          <w:rFonts w:ascii="Arial" w:hAnsi="Arial" w:cs="Arial"/>
          <w:szCs w:val="24"/>
          <w:u w:val="single"/>
        </w:rPr>
      </w:pPr>
    </w:p>
    <w:p w:rsidR="004505BE" w:rsidRDefault="004505BE" w:rsidP="004505BE">
      <w:pPr>
        <w:autoSpaceDE w:val="0"/>
        <w:autoSpaceDN w:val="0"/>
        <w:adjustRightInd w:val="0"/>
        <w:spacing w:line="280" w:lineRule="exact"/>
        <w:rPr>
          <w:rFonts w:ascii="Arial" w:hAnsi="Arial" w:cs="Arial"/>
          <w:b/>
          <w:sz w:val="28"/>
          <w:szCs w:val="28"/>
          <w:u w:val="single"/>
        </w:rPr>
      </w:pPr>
      <w:r w:rsidRPr="00B8149E">
        <w:rPr>
          <w:rFonts w:ascii="Arial" w:hAnsi="Arial" w:cs="Arial"/>
          <w:b/>
          <w:sz w:val="28"/>
          <w:szCs w:val="28"/>
          <w:u w:val="single"/>
        </w:rPr>
        <w:t>8.</w:t>
      </w:r>
      <w:r>
        <w:rPr>
          <w:rFonts w:ascii="Arial" w:hAnsi="Arial" w:cs="Arial"/>
          <w:b/>
          <w:sz w:val="28"/>
          <w:szCs w:val="28"/>
          <w:u w:val="single"/>
        </w:rPr>
        <w:t>6</w:t>
      </w:r>
      <w:r w:rsidRPr="00B8149E">
        <w:rPr>
          <w:rFonts w:ascii="Arial" w:hAnsi="Arial" w:cs="Arial"/>
          <w:b/>
          <w:sz w:val="28"/>
          <w:szCs w:val="28"/>
          <w:u w:val="single"/>
        </w:rPr>
        <w:t>.</w:t>
      </w:r>
      <w:r>
        <w:rPr>
          <w:rFonts w:ascii="Arial" w:hAnsi="Arial" w:cs="Arial"/>
          <w:b/>
          <w:sz w:val="28"/>
          <w:szCs w:val="28"/>
          <w:u w:val="single"/>
        </w:rPr>
        <w:t>2</w:t>
      </w:r>
      <w:r w:rsidRPr="00B8149E">
        <w:rPr>
          <w:rFonts w:ascii="Arial" w:hAnsi="Arial" w:cs="Arial"/>
          <w:b/>
          <w:sz w:val="28"/>
          <w:szCs w:val="28"/>
          <w:u w:val="single"/>
        </w:rPr>
        <w:t xml:space="preserve"> </w:t>
      </w:r>
      <w:r>
        <w:rPr>
          <w:rFonts w:ascii="Arial" w:hAnsi="Arial" w:cs="Arial"/>
          <w:b/>
          <w:sz w:val="28"/>
          <w:szCs w:val="28"/>
          <w:u w:val="single"/>
        </w:rPr>
        <w:t>Betriebliche Pläne</w:t>
      </w:r>
    </w:p>
    <w:p w:rsidR="004505BE" w:rsidRDefault="004505BE" w:rsidP="004505BE">
      <w:pPr>
        <w:autoSpaceDE w:val="0"/>
        <w:autoSpaceDN w:val="0"/>
        <w:adjustRightInd w:val="0"/>
        <w:spacing w:line="280" w:lineRule="exact"/>
        <w:rPr>
          <w:rFonts w:ascii="Arial" w:hAnsi="Arial" w:cs="Arial"/>
          <w:b/>
          <w:sz w:val="28"/>
          <w:szCs w:val="28"/>
          <w:u w:val="single"/>
        </w:rPr>
      </w:pPr>
    </w:p>
    <w:p w:rsidR="0098680B" w:rsidRDefault="0098680B"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Förderwerber Waldbesitzer und deren Vereinigungen</w:t>
      </w:r>
    </w:p>
    <w:p w:rsidR="0098680B" w:rsidRDefault="0098680B"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Ersatz eines bestehenden Plans, wenn er über 10 Jahre alt ist</w:t>
      </w:r>
    </w:p>
    <w:p w:rsidR="004505BE" w:rsidRDefault="004505BE"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Förderung 40%</w:t>
      </w:r>
    </w:p>
    <w:p w:rsidR="004505BE" w:rsidRPr="00D67BDA" w:rsidRDefault="004505BE" w:rsidP="004505BE">
      <w:pPr>
        <w:pStyle w:val="Textkrper2"/>
        <w:numPr>
          <w:ilvl w:val="0"/>
          <w:numId w:val="14"/>
        </w:numPr>
        <w:tabs>
          <w:tab w:val="clear" w:pos="720"/>
          <w:tab w:val="num" w:pos="0"/>
        </w:tabs>
        <w:autoSpaceDE w:val="0"/>
        <w:autoSpaceDN w:val="0"/>
        <w:adjustRightInd w:val="0"/>
        <w:spacing w:line="280" w:lineRule="exact"/>
        <w:jc w:val="both"/>
        <w:rPr>
          <w:rFonts w:ascii="Arial" w:hAnsi="Arial" w:cs="Arial"/>
          <w:sz w:val="28"/>
          <w:szCs w:val="28"/>
          <w:u w:val="single"/>
          <w:lang w:val="de-AT" w:eastAsia="de-AT"/>
        </w:rPr>
      </w:pPr>
      <w:r w:rsidRPr="00D67BDA">
        <w:rPr>
          <w:rFonts w:ascii="Arial" w:hAnsi="Arial" w:cs="Arial"/>
          <w:b w:val="0"/>
          <w:szCs w:val="24"/>
        </w:rPr>
        <w:t>Maximal anrechenbare Kosten 50.000.-</w:t>
      </w:r>
    </w:p>
    <w:bookmarkEnd w:id="19"/>
    <w:bookmarkEnd w:id="20"/>
    <w:bookmarkEnd w:id="21"/>
    <w:sectPr w:rsidR="004505BE" w:rsidRPr="00D67BDA" w:rsidSect="00A15A9C">
      <w:footerReference w:type="default" r:id="rId12"/>
      <w:type w:val="continuous"/>
      <w:pgSz w:w="11906" w:h="16838" w:code="9"/>
      <w:pgMar w:top="1418" w:right="851" w:bottom="1276"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8C" w:rsidRDefault="00613F8C">
      <w:r>
        <w:separator/>
      </w:r>
    </w:p>
  </w:endnote>
  <w:endnote w:type="continuationSeparator" w:id="0">
    <w:p w:rsidR="00613F8C" w:rsidRDefault="0061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8C" w:rsidRPr="00132534" w:rsidRDefault="00613F8C" w:rsidP="00132534">
    <w:pPr>
      <w:pStyle w:val="Fuzeile"/>
    </w:pPr>
    <w:r>
      <w:rPr>
        <w:rStyle w:val="Seitenzahl"/>
      </w:rPr>
      <w:fldChar w:fldCharType="begin"/>
    </w:r>
    <w:r>
      <w:rPr>
        <w:rStyle w:val="Seitenzahl"/>
      </w:rPr>
      <w:instrText xml:space="preserve"> PAGE </w:instrText>
    </w:r>
    <w:r>
      <w:rPr>
        <w:rStyle w:val="Seitenzahl"/>
      </w:rPr>
      <w:fldChar w:fldCharType="separate"/>
    </w:r>
    <w:r w:rsidR="007F6156">
      <w:rPr>
        <w:rStyle w:val="Seitenzahl"/>
        <w:noProof/>
      </w:rPr>
      <w:t>11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8C" w:rsidRDefault="00613F8C">
      <w:r>
        <w:separator/>
      </w:r>
    </w:p>
  </w:footnote>
  <w:footnote w:type="continuationSeparator" w:id="0">
    <w:p w:rsidR="00613F8C" w:rsidRDefault="00613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multilevel"/>
    <w:tmpl w:val="BFE67B9A"/>
    <w:lvl w:ilvl="0">
      <w:start w:val="1"/>
      <w:numFmt w:val="decimal"/>
      <w:pStyle w:val="Listennummer2"/>
      <w:lvlText w:val="%1."/>
      <w:lvlJc w:val="left"/>
      <w:pPr>
        <w:tabs>
          <w:tab w:val="num" w:pos="643"/>
        </w:tabs>
        <w:ind w:left="643" w:hanging="360"/>
      </w:pPr>
    </w:lvl>
    <w:lvl w:ilvl="1" w:tentative="1">
      <w:start w:val="1"/>
      <w:numFmt w:val="lowerLetter"/>
      <w:lvlText w:val="%2."/>
      <w:lvlJc w:val="left"/>
      <w:pPr>
        <w:tabs>
          <w:tab w:val="num" w:pos="1723"/>
        </w:tabs>
        <w:ind w:left="1723" w:hanging="360"/>
      </w:pPr>
    </w:lvl>
    <w:lvl w:ilvl="2" w:tentative="1">
      <w:start w:val="1"/>
      <w:numFmt w:val="lowerRoman"/>
      <w:lvlText w:val="%3."/>
      <w:lvlJc w:val="right"/>
      <w:pPr>
        <w:tabs>
          <w:tab w:val="num" w:pos="2443"/>
        </w:tabs>
        <w:ind w:left="2443" w:hanging="180"/>
      </w:pPr>
    </w:lvl>
    <w:lvl w:ilvl="3" w:tentative="1">
      <w:start w:val="1"/>
      <w:numFmt w:val="decimal"/>
      <w:lvlText w:val="%4."/>
      <w:lvlJc w:val="left"/>
      <w:pPr>
        <w:tabs>
          <w:tab w:val="num" w:pos="3163"/>
        </w:tabs>
        <w:ind w:left="3163" w:hanging="360"/>
      </w:pPr>
    </w:lvl>
    <w:lvl w:ilvl="4" w:tentative="1">
      <w:start w:val="1"/>
      <w:numFmt w:val="lowerLetter"/>
      <w:lvlText w:val="%5."/>
      <w:lvlJc w:val="left"/>
      <w:pPr>
        <w:tabs>
          <w:tab w:val="num" w:pos="3883"/>
        </w:tabs>
        <w:ind w:left="3883" w:hanging="360"/>
      </w:pPr>
    </w:lvl>
    <w:lvl w:ilvl="5" w:tentative="1">
      <w:start w:val="1"/>
      <w:numFmt w:val="lowerRoman"/>
      <w:lvlText w:val="%6."/>
      <w:lvlJc w:val="right"/>
      <w:pPr>
        <w:tabs>
          <w:tab w:val="num" w:pos="4603"/>
        </w:tabs>
        <w:ind w:left="4603" w:hanging="180"/>
      </w:pPr>
    </w:lvl>
    <w:lvl w:ilvl="6" w:tentative="1">
      <w:start w:val="1"/>
      <w:numFmt w:val="decimal"/>
      <w:lvlText w:val="%7."/>
      <w:lvlJc w:val="left"/>
      <w:pPr>
        <w:tabs>
          <w:tab w:val="num" w:pos="5323"/>
        </w:tabs>
        <w:ind w:left="5323" w:hanging="360"/>
      </w:pPr>
    </w:lvl>
    <w:lvl w:ilvl="7" w:tentative="1">
      <w:start w:val="1"/>
      <w:numFmt w:val="lowerLetter"/>
      <w:lvlText w:val="%8."/>
      <w:lvlJc w:val="left"/>
      <w:pPr>
        <w:tabs>
          <w:tab w:val="num" w:pos="6043"/>
        </w:tabs>
        <w:ind w:left="6043" w:hanging="360"/>
      </w:pPr>
    </w:lvl>
    <w:lvl w:ilvl="8" w:tentative="1">
      <w:start w:val="1"/>
      <w:numFmt w:val="lowerRoman"/>
      <w:lvlText w:val="%9."/>
      <w:lvlJc w:val="right"/>
      <w:pPr>
        <w:tabs>
          <w:tab w:val="num" w:pos="6763"/>
        </w:tabs>
        <w:ind w:left="6763" w:hanging="180"/>
      </w:pPr>
    </w:lvl>
  </w:abstractNum>
  <w:abstractNum w:abstractNumId="1">
    <w:nsid w:val="FFFFFFFE"/>
    <w:multiLevelType w:val="singleLevel"/>
    <w:tmpl w:val="D790570C"/>
    <w:lvl w:ilvl="0">
      <w:numFmt w:val="decimal"/>
      <w:pStyle w:val="Aufzhlungszeichen2"/>
      <w:lvlText w:val="*"/>
      <w:lvlJc w:val="left"/>
    </w:lvl>
  </w:abstractNum>
  <w:abstractNum w:abstractNumId="2">
    <w:nsid w:val="057578CA"/>
    <w:multiLevelType w:val="hybridMultilevel"/>
    <w:tmpl w:val="75B078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FF14C62"/>
    <w:multiLevelType w:val="hybridMultilevel"/>
    <w:tmpl w:val="364C76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59932C7"/>
    <w:multiLevelType w:val="hybridMultilevel"/>
    <w:tmpl w:val="80EC66E8"/>
    <w:lvl w:ilvl="0" w:tplc="E1948826">
      <w:start w:val="1"/>
      <w:numFmt w:val="bullet"/>
      <w:pStyle w:val="Aufzhlung1Punkt"/>
      <w:lvlText w:val=""/>
      <w:lvlJc w:val="left"/>
      <w:pPr>
        <w:tabs>
          <w:tab w:val="num" w:pos="360"/>
        </w:tabs>
        <w:ind w:left="357" w:hanging="357"/>
      </w:pPr>
      <w:rPr>
        <w:rFonts w:ascii="Wingdings" w:hAnsi="Wingdings" w:hint="default"/>
        <w:sz w:val="22"/>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20B166ED"/>
    <w:multiLevelType w:val="hybridMultilevel"/>
    <w:tmpl w:val="C2D87AE4"/>
    <w:lvl w:ilvl="0" w:tplc="26DE69D4">
      <w:start w:val="1"/>
      <w:numFmt w:val="decimal"/>
      <w:lvlText w:val="%1."/>
      <w:lvlJc w:val="left"/>
      <w:pPr>
        <w:ind w:left="288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0E3595D"/>
    <w:multiLevelType w:val="hybridMultilevel"/>
    <w:tmpl w:val="C2421846"/>
    <w:lvl w:ilvl="0" w:tplc="E51E7688">
      <w:start w:val="2"/>
      <w:numFmt w:val="lowerLetter"/>
      <w:lvlText w:val="%1."/>
      <w:lvlJc w:val="left"/>
      <w:pPr>
        <w:ind w:left="1146" w:hanging="360"/>
      </w:pPr>
      <w:rPr>
        <w:rFonts w:hint="default"/>
      </w:r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7">
    <w:nsid w:val="24A3332F"/>
    <w:multiLevelType w:val="hybridMultilevel"/>
    <w:tmpl w:val="BD7CE8CE"/>
    <w:lvl w:ilvl="0" w:tplc="83549892">
      <w:start w:val="1"/>
      <w:numFmt w:val="decimal"/>
      <w:pStyle w:val="NummerierterAbsatz"/>
      <w:lvlText w:val="(%1.)"/>
      <w:lvlJc w:val="left"/>
      <w:pPr>
        <w:tabs>
          <w:tab w:val="num" w:pos="567"/>
        </w:tabs>
        <w:ind w:left="567" w:hanging="567"/>
      </w:pPr>
      <w:rPr>
        <w:rFonts w:hint="default"/>
      </w:rPr>
    </w:lvl>
    <w:lvl w:ilvl="1" w:tplc="A11A024C">
      <w:start w:val="1"/>
      <w:numFmt w:val="decimal"/>
      <w:lvlText w:val="(%2.)"/>
      <w:lvlJc w:val="left"/>
      <w:pPr>
        <w:tabs>
          <w:tab w:val="num" w:pos="1287"/>
        </w:tabs>
        <w:ind w:left="1287" w:hanging="567"/>
      </w:pPr>
      <w:rPr>
        <w:rFonts w:hint="default"/>
        <w:sz w:val="22"/>
        <w:szCs w:val="22"/>
      </w:rPr>
    </w:lvl>
    <w:lvl w:ilvl="2" w:tplc="0C07001B">
      <w:start w:val="1"/>
      <w:numFmt w:val="lowerRoman"/>
      <w:lvlText w:val="%3."/>
      <w:lvlJc w:val="right"/>
      <w:pPr>
        <w:tabs>
          <w:tab w:val="num" w:pos="1800"/>
        </w:tabs>
        <w:ind w:left="1800" w:hanging="180"/>
      </w:pPr>
    </w:lvl>
    <w:lvl w:ilvl="3" w:tplc="0C07000F">
      <w:start w:val="1"/>
      <w:numFmt w:val="decimal"/>
      <w:lvlText w:val="%4."/>
      <w:lvlJc w:val="left"/>
      <w:pPr>
        <w:tabs>
          <w:tab w:val="num" w:pos="2520"/>
        </w:tabs>
        <w:ind w:left="2520" w:hanging="360"/>
      </w:pPr>
    </w:lvl>
    <w:lvl w:ilvl="4" w:tplc="0C070019">
      <w:start w:val="1"/>
      <w:numFmt w:val="lowerLetter"/>
      <w:lvlText w:val="%5."/>
      <w:lvlJc w:val="left"/>
      <w:pPr>
        <w:tabs>
          <w:tab w:val="num" w:pos="3240"/>
        </w:tabs>
        <w:ind w:left="3240" w:hanging="360"/>
      </w:pPr>
    </w:lvl>
    <w:lvl w:ilvl="5" w:tplc="47F2847C">
      <w:start w:val="1"/>
      <w:numFmt w:val="decimal"/>
      <w:lvlText w:val="(%6)"/>
      <w:lvlJc w:val="left"/>
      <w:pPr>
        <w:tabs>
          <w:tab w:val="num" w:pos="4140"/>
        </w:tabs>
        <w:ind w:left="4140" w:hanging="360"/>
      </w:pPr>
      <w:rPr>
        <w:rFonts w:hint="default"/>
      </w:r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8">
    <w:nsid w:val="28B84504"/>
    <w:multiLevelType w:val="hybridMultilevel"/>
    <w:tmpl w:val="D4A68DB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2AD31145"/>
    <w:multiLevelType w:val="hybridMultilevel"/>
    <w:tmpl w:val="6FFEFB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2983AE5"/>
    <w:multiLevelType w:val="hybridMultilevel"/>
    <w:tmpl w:val="BF048516"/>
    <w:lvl w:ilvl="0" w:tplc="B0D676D4">
      <w:start w:val="1"/>
      <w:numFmt w:val="bullet"/>
      <w:lvlText w:val=""/>
      <w:lvlJc w:val="left"/>
      <w:pPr>
        <w:tabs>
          <w:tab w:val="num" w:pos="720"/>
        </w:tabs>
        <w:ind w:left="720" w:hanging="360"/>
      </w:pPr>
      <w:rPr>
        <w:rFonts w:ascii="Symbol" w:hAnsi="Symbol" w:hint="default"/>
        <w:color w:val="auto"/>
      </w:rPr>
    </w:lvl>
    <w:lvl w:ilvl="1" w:tplc="0C07000D">
      <w:start w:val="1"/>
      <w:numFmt w:val="bullet"/>
      <w:lvlText w:val=""/>
      <w:lvlJc w:val="left"/>
      <w:pPr>
        <w:tabs>
          <w:tab w:val="num" w:pos="1440"/>
        </w:tabs>
        <w:ind w:left="1440" w:hanging="360"/>
      </w:pPr>
      <w:rPr>
        <w:rFonts w:ascii="Wingdings" w:hAnsi="Wingdings" w:hint="default"/>
        <w:color w:val="auto"/>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34A25A8B"/>
    <w:multiLevelType w:val="hybridMultilevel"/>
    <w:tmpl w:val="9C284FE0"/>
    <w:lvl w:ilvl="0" w:tplc="0C070001">
      <w:start w:val="1"/>
      <w:numFmt w:val="bullet"/>
      <w:lvlText w:val=""/>
      <w:lvlJc w:val="left"/>
      <w:pPr>
        <w:tabs>
          <w:tab w:val="num" w:pos="720"/>
        </w:tabs>
        <w:ind w:left="720" w:hanging="360"/>
      </w:pPr>
      <w:rPr>
        <w:rFonts w:ascii="Symbol" w:hAnsi="Symbol" w:hint="default"/>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nsid w:val="42E05A44"/>
    <w:multiLevelType w:val="hybridMultilevel"/>
    <w:tmpl w:val="692C16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53D6AEF"/>
    <w:multiLevelType w:val="hybridMultilevel"/>
    <w:tmpl w:val="28966D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6F56800"/>
    <w:multiLevelType w:val="hybridMultilevel"/>
    <w:tmpl w:val="E5E42350"/>
    <w:lvl w:ilvl="0" w:tplc="0C070001">
      <w:start w:val="1"/>
      <w:numFmt w:val="bullet"/>
      <w:lvlText w:val=""/>
      <w:lvlJc w:val="left"/>
      <w:pPr>
        <w:tabs>
          <w:tab w:val="num" w:pos="720"/>
        </w:tabs>
        <w:ind w:left="720" w:hanging="360"/>
      </w:pPr>
      <w:rPr>
        <w:rFonts w:ascii="Symbol" w:hAnsi="Symbol" w:hint="default"/>
      </w:rPr>
    </w:lvl>
    <w:lvl w:ilvl="1" w:tplc="0C070017">
      <w:start w:val="1"/>
      <w:numFmt w:val="lowerLetter"/>
      <w:lvlText w:val="%2)"/>
      <w:lvlJc w:val="left"/>
      <w:pPr>
        <w:tabs>
          <w:tab w:val="num" w:pos="1440"/>
        </w:tabs>
        <w:ind w:left="1440" w:hanging="360"/>
      </w:pPr>
      <w:rPr>
        <w:rFont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4CA92D79"/>
    <w:multiLevelType w:val="hybridMultilevel"/>
    <w:tmpl w:val="C2D87AE4"/>
    <w:lvl w:ilvl="0" w:tplc="26DE69D4">
      <w:start w:val="1"/>
      <w:numFmt w:val="decimal"/>
      <w:lvlText w:val="%1."/>
      <w:lvlJc w:val="left"/>
      <w:pPr>
        <w:ind w:left="288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56507E22"/>
    <w:multiLevelType w:val="hybridMultilevel"/>
    <w:tmpl w:val="5D76D1E2"/>
    <w:lvl w:ilvl="0" w:tplc="B0D676D4">
      <w:start w:val="1"/>
      <w:numFmt w:val="bullet"/>
      <w:lvlText w:val=""/>
      <w:lvlJc w:val="left"/>
      <w:pPr>
        <w:tabs>
          <w:tab w:val="num" w:pos="1080"/>
        </w:tabs>
        <w:ind w:left="1080" w:hanging="360"/>
      </w:pPr>
      <w:rPr>
        <w:rFonts w:ascii="Symbol" w:hAnsi="Symbol" w:hint="default"/>
        <w:color w:val="auto"/>
      </w:rPr>
    </w:lvl>
    <w:lvl w:ilvl="1" w:tplc="0C070003">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17">
    <w:nsid w:val="5ACF6E6D"/>
    <w:multiLevelType w:val="hybridMultilevel"/>
    <w:tmpl w:val="45EAA57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5E180799"/>
    <w:multiLevelType w:val="hybridMultilevel"/>
    <w:tmpl w:val="48E84946"/>
    <w:lvl w:ilvl="0" w:tplc="5E4ACBD6">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5E372BEA"/>
    <w:multiLevelType w:val="hybridMultilevel"/>
    <w:tmpl w:val="39C6E56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676B32FF"/>
    <w:multiLevelType w:val="hybridMultilevel"/>
    <w:tmpl w:val="5A3C24F8"/>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22"/>
        </w:tabs>
        <w:ind w:left="1722" w:hanging="360"/>
      </w:pPr>
      <w:rPr>
        <w:rFonts w:ascii="Courier New" w:hAnsi="Courier New" w:cs="Courier New" w:hint="default"/>
      </w:rPr>
    </w:lvl>
    <w:lvl w:ilvl="2" w:tplc="0C070005" w:tentative="1">
      <w:start w:val="1"/>
      <w:numFmt w:val="bullet"/>
      <w:lvlText w:val=""/>
      <w:lvlJc w:val="left"/>
      <w:pPr>
        <w:tabs>
          <w:tab w:val="num" w:pos="2442"/>
        </w:tabs>
        <w:ind w:left="2442" w:hanging="360"/>
      </w:pPr>
      <w:rPr>
        <w:rFonts w:ascii="Wingdings" w:hAnsi="Wingdings" w:hint="default"/>
      </w:rPr>
    </w:lvl>
    <w:lvl w:ilvl="3" w:tplc="0C070001" w:tentative="1">
      <w:start w:val="1"/>
      <w:numFmt w:val="bullet"/>
      <w:lvlText w:val=""/>
      <w:lvlJc w:val="left"/>
      <w:pPr>
        <w:tabs>
          <w:tab w:val="num" w:pos="3162"/>
        </w:tabs>
        <w:ind w:left="3162" w:hanging="360"/>
      </w:pPr>
      <w:rPr>
        <w:rFonts w:ascii="Symbol" w:hAnsi="Symbol" w:hint="default"/>
      </w:rPr>
    </w:lvl>
    <w:lvl w:ilvl="4" w:tplc="0C070003" w:tentative="1">
      <w:start w:val="1"/>
      <w:numFmt w:val="bullet"/>
      <w:lvlText w:val="o"/>
      <w:lvlJc w:val="left"/>
      <w:pPr>
        <w:tabs>
          <w:tab w:val="num" w:pos="3882"/>
        </w:tabs>
        <w:ind w:left="3882" w:hanging="360"/>
      </w:pPr>
      <w:rPr>
        <w:rFonts w:ascii="Courier New" w:hAnsi="Courier New" w:cs="Courier New" w:hint="default"/>
      </w:rPr>
    </w:lvl>
    <w:lvl w:ilvl="5" w:tplc="0C070005" w:tentative="1">
      <w:start w:val="1"/>
      <w:numFmt w:val="bullet"/>
      <w:lvlText w:val=""/>
      <w:lvlJc w:val="left"/>
      <w:pPr>
        <w:tabs>
          <w:tab w:val="num" w:pos="4602"/>
        </w:tabs>
        <w:ind w:left="4602" w:hanging="360"/>
      </w:pPr>
      <w:rPr>
        <w:rFonts w:ascii="Wingdings" w:hAnsi="Wingdings" w:hint="default"/>
      </w:rPr>
    </w:lvl>
    <w:lvl w:ilvl="6" w:tplc="0C070001" w:tentative="1">
      <w:start w:val="1"/>
      <w:numFmt w:val="bullet"/>
      <w:lvlText w:val=""/>
      <w:lvlJc w:val="left"/>
      <w:pPr>
        <w:tabs>
          <w:tab w:val="num" w:pos="5322"/>
        </w:tabs>
        <w:ind w:left="5322" w:hanging="360"/>
      </w:pPr>
      <w:rPr>
        <w:rFonts w:ascii="Symbol" w:hAnsi="Symbol" w:hint="default"/>
      </w:rPr>
    </w:lvl>
    <w:lvl w:ilvl="7" w:tplc="0C070003" w:tentative="1">
      <w:start w:val="1"/>
      <w:numFmt w:val="bullet"/>
      <w:lvlText w:val="o"/>
      <w:lvlJc w:val="left"/>
      <w:pPr>
        <w:tabs>
          <w:tab w:val="num" w:pos="6042"/>
        </w:tabs>
        <w:ind w:left="6042" w:hanging="360"/>
      </w:pPr>
      <w:rPr>
        <w:rFonts w:ascii="Courier New" w:hAnsi="Courier New" w:cs="Courier New" w:hint="default"/>
      </w:rPr>
    </w:lvl>
    <w:lvl w:ilvl="8" w:tplc="0C070005" w:tentative="1">
      <w:start w:val="1"/>
      <w:numFmt w:val="bullet"/>
      <w:lvlText w:val=""/>
      <w:lvlJc w:val="left"/>
      <w:pPr>
        <w:tabs>
          <w:tab w:val="num" w:pos="6762"/>
        </w:tabs>
        <w:ind w:left="6762" w:hanging="360"/>
      </w:pPr>
      <w:rPr>
        <w:rFonts w:ascii="Wingdings" w:hAnsi="Wingdings" w:hint="default"/>
      </w:rPr>
    </w:lvl>
  </w:abstractNum>
  <w:abstractNum w:abstractNumId="21">
    <w:nsid w:val="6E905A82"/>
    <w:multiLevelType w:val="hybridMultilevel"/>
    <w:tmpl w:val="CD3291E6"/>
    <w:lvl w:ilvl="0" w:tplc="0C07000B">
      <w:start w:val="1"/>
      <w:numFmt w:val="bullet"/>
      <w:lvlText w:val=""/>
      <w:lvlJc w:val="left"/>
      <w:pPr>
        <w:tabs>
          <w:tab w:val="num" w:pos="720"/>
        </w:tabs>
        <w:ind w:left="720" w:hanging="360"/>
      </w:pPr>
      <w:rPr>
        <w:rFonts w:ascii="Wingdings" w:hAnsi="Wingdings" w:hint="default"/>
      </w:rPr>
    </w:lvl>
    <w:lvl w:ilvl="1" w:tplc="0C070005">
      <w:start w:val="1"/>
      <w:numFmt w:val="bullet"/>
      <w:lvlText w:val=""/>
      <w:lvlJc w:val="left"/>
      <w:pPr>
        <w:tabs>
          <w:tab w:val="num" w:pos="1440"/>
        </w:tabs>
        <w:ind w:left="1440" w:hanging="360"/>
      </w:pPr>
      <w:rPr>
        <w:rFonts w:ascii="Wingdings" w:hAnsi="Wingdings" w:hint="default"/>
      </w:rPr>
    </w:lvl>
    <w:lvl w:ilvl="2" w:tplc="0C070001">
      <w:start w:val="1"/>
      <w:numFmt w:val="bullet"/>
      <w:lvlText w:val=""/>
      <w:lvlJc w:val="left"/>
      <w:pPr>
        <w:tabs>
          <w:tab w:val="num" w:pos="2160"/>
        </w:tabs>
        <w:ind w:left="2160" w:hanging="360"/>
      </w:pPr>
      <w:rPr>
        <w:rFonts w:ascii="Symbol" w:hAnsi="Symbol" w:hint="default"/>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nsid w:val="6F0D0368"/>
    <w:multiLevelType w:val="hybridMultilevel"/>
    <w:tmpl w:val="B3AC808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nsid w:val="73E96FA7"/>
    <w:multiLevelType w:val="hybridMultilevel"/>
    <w:tmpl w:val="E766B362"/>
    <w:lvl w:ilvl="0" w:tplc="0C07000B">
      <w:start w:val="1"/>
      <w:numFmt w:val="bullet"/>
      <w:lvlText w:val=""/>
      <w:lvlJc w:val="left"/>
      <w:pPr>
        <w:tabs>
          <w:tab w:val="num" w:pos="720"/>
        </w:tabs>
        <w:ind w:left="720" w:hanging="360"/>
      </w:pPr>
      <w:rPr>
        <w:rFonts w:ascii="Wingdings" w:hAnsi="Wingdings" w:hint="default"/>
      </w:rPr>
    </w:lvl>
    <w:lvl w:ilvl="1" w:tplc="38E28F00">
      <w:start w:val="1"/>
      <w:numFmt w:val="bullet"/>
      <w:lvlText w:val=""/>
      <w:lvlJc w:val="left"/>
      <w:pPr>
        <w:tabs>
          <w:tab w:val="num" w:pos="1440"/>
        </w:tabs>
        <w:ind w:left="1440" w:hanging="360"/>
      </w:pPr>
      <w:rPr>
        <w:rFonts w:ascii="Wingdings" w:hAnsi="Wingdings" w:hint="default"/>
      </w:rPr>
    </w:lvl>
    <w:lvl w:ilvl="2" w:tplc="A3161CC0">
      <w:start w:val="5"/>
      <w:numFmt w:val="lowerLetter"/>
      <w:lvlText w:val="%3."/>
      <w:lvlJc w:val="left"/>
      <w:pPr>
        <w:ind w:left="2340" w:hanging="360"/>
      </w:pPr>
      <w:rPr>
        <w:rFonts w:hint="default"/>
      </w:rPr>
    </w:lvl>
    <w:lvl w:ilvl="3" w:tplc="26DE69D4">
      <w:start w:val="1"/>
      <w:numFmt w:val="decimal"/>
      <w:lvlText w:val="%4."/>
      <w:lvlJc w:val="left"/>
      <w:pPr>
        <w:ind w:left="2880" w:hanging="360"/>
      </w:pPr>
      <w:rPr>
        <w:rFonts w:hint="default"/>
      </w:r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73F834E5"/>
    <w:multiLevelType w:val="hybridMultilevel"/>
    <w:tmpl w:val="1EECBF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77A971F2"/>
    <w:multiLevelType w:val="hybridMultilevel"/>
    <w:tmpl w:val="2DDA5D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85E7C79"/>
    <w:multiLevelType w:val="hybridMultilevel"/>
    <w:tmpl w:val="675CB308"/>
    <w:lvl w:ilvl="0" w:tplc="41C0DDBE">
      <w:start w:val="1"/>
      <w:numFmt w:val="bullet"/>
      <w:lvlText w:val=""/>
      <w:lvlJc w:val="left"/>
      <w:pPr>
        <w:tabs>
          <w:tab w:val="num" w:pos="649"/>
        </w:tabs>
        <w:ind w:left="700" w:hanging="303"/>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nsid w:val="7A810CE1"/>
    <w:multiLevelType w:val="hybridMultilevel"/>
    <w:tmpl w:val="F82085BE"/>
    <w:lvl w:ilvl="0" w:tplc="7096BE56">
      <w:start w:val="1"/>
      <w:numFmt w:val="lowerLetter"/>
      <w:lvlText w:val="%1."/>
      <w:lvlJc w:val="left"/>
      <w:pPr>
        <w:ind w:left="786" w:hanging="360"/>
      </w:pPr>
      <w:rPr>
        <w:rFonts w:hint="default"/>
        <w:b/>
        <w:color w:val="auto"/>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lvlOverride w:ilvl="0">
      <w:lvl w:ilvl="0">
        <w:start w:val="1"/>
        <w:numFmt w:val="bullet"/>
        <w:pStyle w:val="Aufzhlungszeichen2"/>
        <w:lvlText w:val=""/>
        <w:legacy w:legacy="1" w:legacySpace="0" w:legacyIndent="283"/>
        <w:lvlJc w:val="left"/>
        <w:pPr>
          <w:ind w:left="283" w:hanging="283"/>
        </w:pPr>
        <w:rPr>
          <w:rFonts w:ascii="Symbol" w:hAnsi="Symbol" w:hint="default"/>
        </w:rPr>
      </w:lvl>
    </w:lvlOverride>
  </w:num>
  <w:num w:numId="2">
    <w:abstractNumId w:val="0"/>
  </w:num>
  <w:num w:numId="3">
    <w:abstractNumId w:val="7"/>
  </w:num>
  <w:num w:numId="4">
    <w:abstractNumId w:val="4"/>
  </w:num>
  <w:num w:numId="5">
    <w:abstractNumId w:val="23"/>
  </w:num>
  <w:num w:numId="6">
    <w:abstractNumId w:val="17"/>
  </w:num>
  <w:num w:numId="7">
    <w:abstractNumId w:val="19"/>
  </w:num>
  <w:num w:numId="8">
    <w:abstractNumId w:val="21"/>
  </w:num>
  <w:num w:numId="9">
    <w:abstractNumId w:val="10"/>
  </w:num>
  <w:num w:numId="10">
    <w:abstractNumId w:val="14"/>
  </w:num>
  <w:num w:numId="11">
    <w:abstractNumId w:val="16"/>
  </w:num>
  <w:num w:numId="12">
    <w:abstractNumId w:val="22"/>
  </w:num>
  <w:num w:numId="13">
    <w:abstractNumId w:val="11"/>
  </w:num>
  <w:num w:numId="14">
    <w:abstractNumId w:val="8"/>
  </w:num>
  <w:num w:numId="15">
    <w:abstractNumId w:val="20"/>
  </w:num>
  <w:num w:numId="16">
    <w:abstractNumId w:val="26"/>
  </w:num>
  <w:num w:numId="17">
    <w:abstractNumId w:val="27"/>
  </w:num>
  <w:num w:numId="18">
    <w:abstractNumId w:val="25"/>
  </w:num>
  <w:num w:numId="19">
    <w:abstractNumId w:val="2"/>
  </w:num>
  <w:num w:numId="20">
    <w:abstractNumId w:val="6"/>
  </w:num>
  <w:num w:numId="21">
    <w:abstractNumId w:val="3"/>
  </w:num>
  <w:num w:numId="22">
    <w:abstractNumId w:val="5"/>
  </w:num>
  <w:num w:numId="23">
    <w:abstractNumId w:val="15"/>
  </w:num>
  <w:num w:numId="24">
    <w:abstractNumId w:val="13"/>
  </w:num>
  <w:num w:numId="25">
    <w:abstractNumId w:val="24"/>
  </w:num>
  <w:num w:numId="26">
    <w:abstractNumId w:val="18"/>
  </w:num>
  <w:num w:numId="27">
    <w:abstractNumId w:val="12"/>
  </w:num>
  <w:num w:numId="2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89"/>
    <w:rsid w:val="0000251C"/>
    <w:rsid w:val="00004443"/>
    <w:rsid w:val="00004BA7"/>
    <w:rsid w:val="0000630A"/>
    <w:rsid w:val="0000686C"/>
    <w:rsid w:val="00006A5F"/>
    <w:rsid w:val="00007555"/>
    <w:rsid w:val="000115C9"/>
    <w:rsid w:val="000126B0"/>
    <w:rsid w:val="00012B1A"/>
    <w:rsid w:val="0001455C"/>
    <w:rsid w:val="000161BA"/>
    <w:rsid w:val="00016834"/>
    <w:rsid w:val="00017DAB"/>
    <w:rsid w:val="00017E95"/>
    <w:rsid w:val="0002130A"/>
    <w:rsid w:val="000217D2"/>
    <w:rsid w:val="00021CFE"/>
    <w:rsid w:val="00022310"/>
    <w:rsid w:val="00024846"/>
    <w:rsid w:val="00032490"/>
    <w:rsid w:val="00032E78"/>
    <w:rsid w:val="000342AA"/>
    <w:rsid w:val="0003532E"/>
    <w:rsid w:val="0003648D"/>
    <w:rsid w:val="00036858"/>
    <w:rsid w:val="00036C2C"/>
    <w:rsid w:val="000371CB"/>
    <w:rsid w:val="000406CF"/>
    <w:rsid w:val="0004091C"/>
    <w:rsid w:val="0004159A"/>
    <w:rsid w:val="00041E60"/>
    <w:rsid w:val="00042CED"/>
    <w:rsid w:val="0004312E"/>
    <w:rsid w:val="0004470C"/>
    <w:rsid w:val="0004561F"/>
    <w:rsid w:val="00046B4A"/>
    <w:rsid w:val="00047724"/>
    <w:rsid w:val="00047BC5"/>
    <w:rsid w:val="0005186A"/>
    <w:rsid w:val="00052EF2"/>
    <w:rsid w:val="00053FC9"/>
    <w:rsid w:val="00054ACE"/>
    <w:rsid w:val="00055F45"/>
    <w:rsid w:val="000560F6"/>
    <w:rsid w:val="0005728B"/>
    <w:rsid w:val="00057C29"/>
    <w:rsid w:val="00057C31"/>
    <w:rsid w:val="00060709"/>
    <w:rsid w:val="00061564"/>
    <w:rsid w:val="00062180"/>
    <w:rsid w:val="0006218A"/>
    <w:rsid w:val="000623EF"/>
    <w:rsid w:val="00062E69"/>
    <w:rsid w:val="0006379A"/>
    <w:rsid w:val="00064D6F"/>
    <w:rsid w:val="00067A6D"/>
    <w:rsid w:val="00067C24"/>
    <w:rsid w:val="000743EB"/>
    <w:rsid w:val="000748C3"/>
    <w:rsid w:val="00074C0E"/>
    <w:rsid w:val="00074DD9"/>
    <w:rsid w:val="000768F5"/>
    <w:rsid w:val="000823CC"/>
    <w:rsid w:val="00082638"/>
    <w:rsid w:val="00083A3C"/>
    <w:rsid w:val="00084E2C"/>
    <w:rsid w:val="00084F79"/>
    <w:rsid w:val="00085960"/>
    <w:rsid w:val="00087C8F"/>
    <w:rsid w:val="00087E5E"/>
    <w:rsid w:val="00092B19"/>
    <w:rsid w:val="00093725"/>
    <w:rsid w:val="000953B1"/>
    <w:rsid w:val="000957BB"/>
    <w:rsid w:val="0009728C"/>
    <w:rsid w:val="000972E6"/>
    <w:rsid w:val="000972FF"/>
    <w:rsid w:val="000A100D"/>
    <w:rsid w:val="000A1048"/>
    <w:rsid w:val="000A1407"/>
    <w:rsid w:val="000A1C37"/>
    <w:rsid w:val="000A49D7"/>
    <w:rsid w:val="000A500F"/>
    <w:rsid w:val="000A6631"/>
    <w:rsid w:val="000A7176"/>
    <w:rsid w:val="000B24A7"/>
    <w:rsid w:val="000B2F33"/>
    <w:rsid w:val="000B39BD"/>
    <w:rsid w:val="000B3D65"/>
    <w:rsid w:val="000B4BF6"/>
    <w:rsid w:val="000B6245"/>
    <w:rsid w:val="000B74AB"/>
    <w:rsid w:val="000C022C"/>
    <w:rsid w:val="000C16D9"/>
    <w:rsid w:val="000C4E95"/>
    <w:rsid w:val="000C6773"/>
    <w:rsid w:val="000D102D"/>
    <w:rsid w:val="000D2AC1"/>
    <w:rsid w:val="000D3F35"/>
    <w:rsid w:val="000D3FC7"/>
    <w:rsid w:val="000D4C28"/>
    <w:rsid w:val="000D5E78"/>
    <w:rsid w:val="000D6445"/>
    <w:rsid w:val="000E0354"/>
    <w:rsid w:val="000E0448"/>
    <w:rsid w:val="000E086E"/>
    <w:rsid w:val="000E101F"/>
    <w:rsid w:val="000E3384"/>
    <w:rsid w:val="000E36B5"/>
    <w:rsid w:val="000E3A59"/>
    <w:rsid w:val="000E504B"/>
    <w:rsid w:val="000E5713"/>
    <w:rsid w:val="000E5BDE"/>
    <w:rsid w:val="000E7E4B"/>
    <w:rsid w:val="000F1A8A"/>
    <w:rsid w:val="000F2C81"/>
    <w:rsid w:val="000F2E2A"/>
    <w:rsid w:val="000F3256"/>
    <w:rsid w:val="000F344D"/>
    <w:rsid w:val="000F63E0"/>
    <w:rsid w:val="00101A86"/>
    <w:rsid w:val="00101C6E"/>
    <w:rsid w:val="001020C4"/>
    <w:rsid w:val="0010256C"/>
    <w:rsid w:val="00104165"/>
    <w:rsid w:val="00104301"/>
    <w:rsid w:val="00105110"/>
    <w:rsid w:val="00105136"/>
    <w:rsid w:val="00107432"/>
    <w:rsid w:val="00111665"/>
    <w:rsid w:val="00114D03"/>
    <w:rsid w:val="00117B9F"/>
    <w:rsid w:val="00117E69"/>
    <w:rsid w:val="001201C2"/>
    <w:rsid w:val="0012162F"/>
    <w:rsid w:val="00123194"/>
    <w:rsid w:val="00124A0F"/>
    <w:rsid w:val="00126C7E"/>
    <w:rsid w:val="0012776A"/>
    <w:rsid w:val="001279A1"/>
    <w:rsid w:val="001303EF"/>
    <w:rsid w:val="00130DC6"/>
    <w:rsid w:val="00131797"/>
    <w:rsid w:val="00132534"/>
    <w:rsid w:val="00133C50"/>
    <w:rsid w:val="00134F5C"/>
    <w:rsid w:val="00135837"/>
    <w:rsid w:val="00136F13"/>
    <w:rsid w:val="001375FD"/>
    <w:rsid w:val="0014072F"/>
    <w:rsid w:val="00140768"/>
    <w:rsid w:val="00141C19"/>
    <w:rsid w:val="00141D35"/>
    <w:rsid w:val="001439E3"/>
    <w:rsid w:val="00143FBA"/>
    <w:rsid w:val="001452DE"/>
    <w:rsid w:val="0014542E"/>
    <w:rsid w:val="00145DCA"/>
    <w:rsid w:val="001463D7"/>
    <w:rsid w:val="001468EB"/>
    <w:rsid w:val="00146AF8"/>
    <w:rsid w:val="00147978"/>
    <w:rsid w:val="00152D09"/>
    <w:rsid w:val="00153304"/>
    <w:rsid w:val="00154995"/>
    <w:rsid w:val="00154B22"/>
    <w:rsid w:val="001557E7"/>
    <w:rsid w:val="001563A3"/>
    <w:rsid w:val="00156E9E"/>
    <w:rsid w:val="00157143"/>
    <w:rsid w:val="00157E52"/>
    <w:rsid w:val="001616CE"/>
    <w:rsid w:val="00162165"/>
    <w:rsid w:val="00162BC7"/>
    <w:rsid w:val="00163742"/>
    <w:rsid w:val="001639F6"/>
    <w:rsid w:val="00164EEF"/>
    <w:rsid w:val="00166238"/>
    <w:rsid w:val="00170483"/>
    <w:rsid w:val="00170806"/>
    <w:rsid w:val="0017353B"/>
    <w:rsid w:val="00174572"/>
    <w:rsid w:val="00181116"/>
    <w:rsid w:val="001814C9"/>
    <w:rsid w:val="001816A4"/>
    <w:rsid w:val="00182497"/>
    <w:rsid w:val="00184200"/>
    <w:rsid w:val="00185011"/>
    <w:rsid w:val="001860D2"/>
    <w:rsid w:val="0018697A"/>
    <w:rsid w:val="00192067"/>
    <w:rsid w:val="00192B17"/>
    <w:rsid w:val="00192C25"/>
    <w:rsid w:val="00192DBF"/>
    <w:rsid w:val="00193F4F"/>
    <w:rsid w:val="00195209"/>
    <w:rsid w:val="001952DF"/>
    <w:rsid w:val="001956C0"/>
    <w:rsid w:val="00196653"/>
    <w:rsid w:val="00196A35"/>
    <w:rsid w:val="001A0286"/>
    <w:rsid w:val="001A1481"/>
    <w:rsid w:val="001A14A8"/>
    <w:rsid w:val="001A22D2"/>
    <w:rsid w:val="001A25A0"/>
    <w:rsid w:val="001A2B07"/>
    <w:rsid w:val="001A3BF8"/>
    <w:rsid w:val="001A4726"/>
    <w:rsid w:val="001A499B"/>
    <w:rsid w:val="001A6A1C"/>
    <w:rsid w:val="001B09F9"/>
    <w:rsid w:val="001B0F97"/>
    <w:rsid w:val="001B110E"/>
    <w:rsid w:val="001B12EE"/>
    <w:rsid w:val="001B14CC"/>
    <w:rsid w:val="001B1EB3"/>
    <w:rsid w:val="001B2B83"/>
    <w:rsid w:val="001B7841"/>
    <w:rsid w:val="001B7B77"/>
    <w:rsid w:val="001C140C"/>
    <w:rsid w:val="001C164E"/>
    <w:rsid w:val="001C17EF"/>
    <w:rsid w:val="001C1A32"/>
    <w:rsid w:val="001C2DEC"/>
    <w:rsid w:val="001C4E3C"/>
    <w:rsid w:val="001C5752"/>
    <w:rsid w:val="001C5864"/>
    <w:rsid w:val="001C63C4"/>
    <w:rsid w:val="001C7AA0"/>
    <w:rsid w:val="001D05F6"/>
    <w:rsid w:val="001D295F"/>
    <w:rsid w:val="001D36B9"/>
    <w:rsid w:val="001D4FE9"/>
    <w:rsid w:val="001D75BB"/>
    <w:rsid w:val="001E1716"/>
    <w:rsid w:val="001E2AAE"/>
    <w:rsid w:val="001E5289"/>
    <w:rsid w:val="001E662E"/>
    <w:rsid w:val="001E6CD4"/>
    <w:rsid w:val="001F1544"/>
    <w:rsid w:val="001F20EA"/>
    <w:rsid w:val="001F368E"/>
    <w:rsid w:val="001F5718"/>
    <w:rsid w:val="001F62CD"/>
    <w:rsid w:val="001F6762"/>
    <w:rsid w:val="00200315"/>
    <w:rsid w:val="002013EB"/>
    <w:rsid w:val="00201A94"/>
    <w:rsid w:val="002021A9"/>
    <w:rsid w:val="0020310F"/>
    <w:rsid w:val="00203E4D"/>
    <w:rsid w:val="002042BC"/>
    <w:rsid w:val="00204A90"/>
    <w:rsid w:val="00204DEB"/>
    <w:rsid w:val="002065DD"/>
    <w:rsid w:val="00207975"/>
    <w:rsid w:val="002079C7"/>
    <w:rsid w:val="00207F6F"/>
    <w:rsid w:val="00212429"/>
    <w:rsid w:val="00212A29"/>
    <w:rsid w:val="0021525D"/>
    <w:rsid w:val="002163F1"/>
    <w:rsid w:val="002169E6"/>
    <w:rsid w:val="0021759A"/>
    <w:rsid w:val="002175CD"/>
    <w:rsid w:val="00220654"/>
    <w:rsid w:val="00220CCF"/>
    <w:rsid w:val="00221D22"/>
    <w:rsid w:val="00222CD5"/>
    <w:rsid w:val="0022364E"/>
    <w:rsid w:val="00223C75"/>
    <w:rsid w:val="00224366"/>
    <w:rsid w:val="00224400"/>
    <w:rsid w:val="00224DD7"/>
    <w:rsid w:val="002259C6"/>
    <w:rsid w:val="00226CCD"/>
    <w:rsid w:val="002279CB"/>
    <w:rsid w:val="0023057C"/>
    <w:rsid w:val="00233B83"/>
    <w:rsid w:val="002340B2"/>
    <w:rsid w:val="00234953"/>
    <w:rsid w:val="00234FAB"/>
    <w:rsid w:val="0023570D"/>
    <w:rsid w:val="00235B1E"/>
    <w:rsid w:val="00235D0C"/>
    <w:rsid w:val="002370AF"/>
    <w:rsid w:val="00237BA9"/>
    <w:rsid w:val="00240725"/>
    <w:rsid w:val="002412E1"/>
    <w:rsid w:val="00241AF6"/>
    <w:rsid w:val="00241FAE"/>
    <w:rsid w:val="00242E45"/>
    <w:rsid w:val="002438AA"/>
    <w:rsid w:val="002456BE"/>
    <w:rsid w:val="00245A80"/>
    <w:rsid w:val="0024771A"/>
    <w:rsid w:val="00247E23"/>
    <w:rsid w:val="002504A0"/>
    <w:rsid w:val="00252C0B"/>
    <w:rsid w:val="0025421B"/>
    <w:rsid w:val="00254A6C"/>
    <w:rsid w:val="00254EA3"/>
    <w:rsid w:val="002629E1"/>
    <w:rsid w:val="00262C93"/>
    <w:rsid w:val="00262CF4"/>
    <w:rsid w:val="002631E1"/>
    <w:rsid w:val="002640A3"/>
    <w:rsid w:val="00264A7F"/>
    <w:rsid w:val="002653D6"/>
    <w:rsid w:val="00266EE5"/>
    <w:rsid w:val="0026702D"/>
    <w:rsid w:val="00267311"/>
    <w:rsid w:val="00267D0B"/>
    <w:rsid w:val="00270713"/>
    <w:rsid w:val="00270D01"/>
    <w:rsid w:val="00272EB6"/>
    <w:rsid w:val="002746B7"/>
    <w:rsid w:val="00274A5C"/>
    <w:rsid w:val="002752E4"/>
    <w:rsid w:val="00275605"/>
    <w:rsid w:val="002757CD"/>
    <w:rsid w:val="002763F5"/>
    <w:rsid w:val="00280183"/>
    <w:rsid w:val="002806AE"/>
    <w:rsid w:val="0028287C"/>
    <w:rsid w:val="0028319B"/>
    <w:rsid w:val="002834AB"/>
    <w:rsid w:val="002837E2"/>
    <w:rsid w:val="002850FA"/>
    <w:rsid w:val="00285C33"/>
    <w:rsid w:val="00291D32"/>
    <w:rsid w:val="002924F7"/>
    <w:rsid w:val="00293043"/>
    <w:rsid w:val="002936F0"/>
    <w:rsid w:val="00293BB4"/>
    <w:rsid w:val="00294288"/>
    <w:rsid w:val="00297C4B"/>
    <w:rsid w:val="002A01F5"/>
    <w:rsid w:val="002A3294"/>
    <w:rsid w:val="002A37E5"/>
    <w:rsid w:val="002A3D99"/>
    <w:rsid w:val="002A5AE0"/>
    <w:rsid w:val="002A7970"/>
    <w:rsid w:val="002A7FD9"/>
    <w:rsid w:val="002B0804"/>
    <w:rsid w:val="002B1033"/>
    <w:rsid w:val="002B133F"/>
    <w:rsid w:val="002B211F"/>
    <w:rsid w:val="002B23ED"/>
    <w:rsid w:val="002B2E6C"/>
    <w:rsid w:val="002B5005"/>
    <w:rsid w:val="002B535B"/>
    <w:rsid w:val="002B6E37"/>
    <w:rsid w:val="002B7165"/>
    <w:rsid w:val="002C3845"/>
    <w:rsid w:val="002C5B40"/>
    <w:rsid w:val="002C7CF9"/>
    <w:rsid w:val="002D0731"/>
    <w:rsid w:val="002D0E97"/>
    <w:rsid w:val="002D0F1D"/>
    <w:rsid w:val="002D2FA0"/>
    <w:rsid w:val="002D3828"/>
    <w:rsid w:val="002D4002"/>
    <w:rsid w:val="002D5134"/>
    <w:rsid w:val="002D5364"/>
    <w:rsid w:val="002D6DE0"/>
    <w:rsid w:val="002D7F67"/>
    <w:rsid w:val="002E0B58"/>
    <w:rsid w:val="002E3BC2"/>
    <w:rsid w:val="002E5CB0"/>
    <w:rsid w:val="002E6CC9"/>
    <w:rsid w:val="002E6E57"/>
    <w:rsid w:val="002E6EDA"/>
    <w:rsid w:val="002E7BB2"/>
    <w:rsid w:val="002F0654"/>
    <w:rsid w:val="002F0C29"/>
    <w:rsid w:val="002F10A8"/>
    <w:rsid w:val="002F35FF"/>
    <w:rsid w:val="002F6459"/>
    <w:rsid w:val="00301431"/>
    <w:rsid w:val="00301704"/>
    <w:rsid w:val="00304FB5"/>
    <w:rsid w:val="003101AF"/>
    <w:rsid w:val="003107E9"/>
    <w:rsid w:val="00311BD0"/>
    <w:rsid w:val="00315134"/>
    <w:rsid w:val="003156C6"/>
    <w:rsid w:val="00315F38"/>
    <w:rsid w:val="00316316"/>
    <w:rsid w:val="0031664A"/>
    <w:rsid w:val="0031685D"/>
    <w:rsid w:val="00316FC2"/>
    <w:rsid w:val="0032079A"/>
    <w:rsid w:val="00320910"/>
    <w:rsid w:val="00321AC0"/>
    <w:rsid w:val="00327A4D"/>
    <w:rsid w:val="00327F98"/>
    <w:rsid w:val="00330654"/>
    <w:rsid w:val="00331800"/>
    <w:rsid w:val="00336EEB"/>
    <w:rsid w:val="00340348"/>
    <w:rsid w:val="00340481"/>
    <w:rsid w:val="00341AF4"/>
    <w:rsid w:val="0034482A"/>
    <w:rsid w:val="00344E2E"/>
    <w:rsid w:val="00344F54"/>
    <w:rsid w:val="003459F2"/>
    <w:rsid w:val="0034780D"/>
    <w:rsid w:val="00353589"/>
    <w:rsid w:val="003552E6"/>
    <w:rsid w:val="0036142D"/>
    <w:rsid w:val="003618BF"/>
    <w:rsid w:val="0036223E"/>
    <w:rsid w:val="003638F9"/>
    <w:rsid w:val="00364109"/>
    <w:rsid w:val="00365CAF"/>
    <w:rsid w:val="00365FD1"/>
    <w:rsid w:val="00366648"/>
    <w:rsid w:val="0036729A"/>
    <w:rsid w:val="003672A1"/>
    <w:rsid w:val="00367E7C"/>
    <w:rsid w:val="003703BB"/>
    <w:rsid w:val="00370BC9"/>
    <w:rsid w:val="00371166"/>
    <w:rsid w:val="0037346A"/>
    <w:rsid w:val="00375793"/>
    <w:rsid w:val="00376FE0"/>
    <w:rsid w:val="0037757F"/>
    <w:rsid w:val="00377E78"/>
    <w:rsid w:val="00377E93"/>
    <w:rsid w:val="003815EF"/>
    <w:rsid w:val="00382583"/>
    <w:rsid w:val="003839C4"/>
    <w:rsid w:val="00384322"/>
    <w:rsid w:val="00384CC6"/>
    <w:rsid w:val="00384FEF"/>
    <w:rsid w:val="003852AD"/>
    <w:rsid w:val="00385C7B"/>
    <w:rsid w:val="00386689"/>
    <w:rsid w:val="00386CA4"/>
    <w:rsid w:val="003870B2"/>
    <w:rsid w:val="00387F0E"/>
    <w:rsid w:val="00387F5D"/>
    <w:rsid w:val="00391AAD"/>
    <w:rsid w:val="003941C5"/>
    <w:rsid w:val="00394404"/>
    <w:rsid w:val="00396B03"/>
    <w:rsid w:val="00397292"/>
    <w:rsid w:val="00397B9B"/>
    <w:rsid w:val="00397D05"/>
    <w:rsid w:val="003A0290"/>
    <w:rsid w:val="003A0569"/>
    <w:rsid w:val="003A05ED"/>
    <w:rsid w:val="003A1262"/>
    <w:rsid w:val="003A150A"/>
    <w:rsid w:val="003A1AA9"/>
    <w:rsid w:val="003A203B"/>
    <w:rsid w:val="003A2A81"/>
    <w:rsid w:val="003A437E"/>
    <w:rsid w:val="003B13FE"/>
    <w:rsid w:val="003B1404"/>
    <w:rsid w:val="003B236F"/>
    <w:rsid w:val="003B5532"/>
    <w:rsid w:val="003B5547"/>
    <w:rsid w:val="003B68D3"/>
    <w:rsid w:val="003C04DA"/>
    <w:rsid w:val="003C1C2D"/>
    <w:rsid w:val="003C3A74"/>
    <w:rsid w:val="003C3ABD"/>
    <w:rsid w:val="003C4732"/>
    <w:rsid w:val="003C4B5E"/>
    <w:rsid w:val="003D095D"/>
    <w:rsid w:val="003D0CC3"/>
    <w:rsid w:val="003D202F"/>
    <w:rsid w:val="003D20A7"/>
    <w:rsid w:val="003D23EB"/>
    <w:rsid w:val="003D3D93"/>
    <w:rsid w:val="003D441C"/>
    <w:rsid w:val="003D4938"/>
    <w:rsid w:val="003D5652"/>
    <w:rsid w:val="003D59B6"/>
    <w:rsid w:val="003D7380"/>
    <w:rsid w:val="003D7695"/>
    <w:rsid w:val="003E0EED"/>
    <w:rsid w:val="003E24C2"/>
    <w:rsid w:val="003E36AC"/>
    <w:rsid w:val="003E3FBF"/>
    <w:rsid w:val="003E46FD"/>
    <w:rsid w:val="003E4D39"/>
    <w:rsid w:val="003E52B5"/>
    <w:rsid w:val="003E53DC"/>
    <w:rsid w:val="003E6353"/>
    <w:rsid w:val="003E64C5"/>
    <w:rsid w:val="003E73D4"/>
    <w:rsid w:val="003E7B02"/>
    <w:rsid w:val="003F0D83"/>
    <w:rsid w:val="003F1BAF"/>
    <w:rsid w:val="003F1BF9"/>
    <w:rsid w:val="003F2BBC"/>
    <w:rsid w:val="003F3F6D"/>
    <w:rsid w:val="003F5D97"/>
    <w:rsid w:val="003F60D6"/>
    <w:rsid w:val="00400A92"/>
    <w:rsid w:val="00400A95"/>
    <w:rsid w:val="00401168"/>
    <w:rsid w:val="004015A3"/>
    <w:rsid w:val="00401D39"/>
    <w:rsid w:val="0040350C"/>
    <w:rsid w:val="0040439E"/>
    <w:rsid w:val="004069E1"/>
    <w:rsid w:val="004075C8"/>
    <w:rsid w:val="00407C6E"/>
    <w:rsid w:val="004119DA"/>
    <w:rsid w:val="00411AFB"/>
    <w:rsid w:val="00413DBF"/>
    <w:rsid w:val="00414A85"/>
    <w:rsid w:val="00415DDE"/>
    <w:rsid w:val="00416038"/>
    <w:rsid w:val="004179FC"/>
    <w:rsid w:val="0042153D"/>
    <w:rsid w:val="0042183C"/>
    <w:rsid w:val="004237D4"/>
    <w:rsid w:val="00423B30"/>
    <w:rsid w:val="004252E2"/>
    <w:rsid w:val="00427D41"/>
    <w:rsid w:val="004313C4"/>
    <w:rsid w:val="004321E3"/>
    <w:rsid w:val="004323F1"/>
    <w:rsid w:val="004326A8"/>
    <w:rsid w:val="004338E4"/>
    <w:rsid w:val="00433917"/>
    <w:rsid w:val="00440282"/>
    <w:rsid w:val="0044312F"/>
    <w:rsid w:val="00444F32"/>
    <w:rsid w:val="00444F7D"/>
    <w:rsid w:val="00447EB0"/>
    <w:rsid w:val="00450055"/>
    <w:rsid w:val="004505BE"/>
    <w:rsid w:val="00452A41"/>
    <w:rsid w:val="0045303D"/>
    <w:rsid w:val="0045367E"/>
    <w:rsid w:val="004537E4"/>
    <w:rsid w:val="00454995"/>
    <w:rsid w:val="00455E58"/>
    <w:rsid w:val="00456217"/>
    <w:rsid w:val="00460C2A"/>
    <w:rsid w:val="00460C62"/>
    <w:rsid w:val="00462314"/>
    <w:rsid w:val="0046262D"/>
    <w:rsid w:val="0046355F"/>
    <w:rsid w:val="00463E11"/>
    <w:rsid w:val="00463FCF"/>
    <w:rsid w:val="00464637"/>
    <w:rsid w:val="00464692"/>
    <w:rsid w:val="00466A74"/>
    <w:rsid w:val="00467728"/>
    <w:rsid w:val="00467753"/>
    <w:rsid w:val="0047000E"/>
    <w:rsid w:val="00471C8A"/>
    <w:rsid w:val="00480047"/>
    <w:rsid w:val="004803B9"/>
    <w:rsid w:val="00481AB8"/>
    <w:rsid w:val="00481AB9"/>
    <w:rsid w:val="00482508"/>
    <w:rsid w:val="00482915"/>
    <w:rsid w:val="00486D3D"/>
    <w:rsid w:val="00487D96"/>
    <w:rsid w:val="00490541"/>
    <w:rsid w:val="00490D1C"/>
    <w:rsid w:val="00492E35"/>
    <w:rsid w:val="004952C1"/>
    <w:rsid w:val="00495A00"/>
    <w:rsid w:val="004970F5"/>
    <w:rsid w:val="00497517"/>
    <w:rsid w:val="00497782"/>
    <w:rsid w:val="004A1E5D"/>
    <w:rsid w:val="004A2033"/>
    <w:rsid w:val="004A219C"/>
    <w:rsid w:val="004A2D83"/>
    <w:rsid w:val="004A34F5"/>
    <w:rsid w:val="004A3A97"/>
    <w:rsid w:val="004A41AF"/>
    <w:rsid w:val="004A575C"/>
    <w:rsid w:val="004A629A"/>
    <w:rsid w:val="004A6611"/>
    <w:rsid w:val="004A6BE4"/>
    <w:rsid w:val="004A7375"/>
    <w:rsid w:val="004A7AB7"/>
    <w:rsid w:val="004B3800"/>
    <w:rsid w:val="004B4122"/>
    <w:rsid w:val="004B5559"/>
    <w:rsid w:val="004C01AE"/>
    <w:rsid w:val="004C55D1"/>
    <w:rsid w:val="004C6BCF"/>
    <w:rsid w:val="004C7D02"/>
    <w:rsid w:val="004D44D2"/>
    <w:rsid w:val="004D4E44"/>
    <w:rsid w:val="004D5A31"/>
    <w:rsid w:val="004D7A4E"/>
    <w:rsid w:val="004D7BDB"/>
    <w:rsid w:val="004E11D2"/>
    <w:rsid w:val="004E13B1"/>
    <w:rsid w:val="004E215A"/>
    <w:rsid w:val="004E3CCB"/>
    <w:rsid w:val="004E3D2E"/>
    <w:rsid w:val="004E52F8"/>
    <w:rsid w:val="004E74BE"/>
    <w:rsid w:val="004E7F67"/>
    <w:rsid w:val="004F0720"/>
    <w:rsid w:val="004F1068"/>
    <w:rsid w:val="004F2992"/>
    <w:rsid w:val="004F392D"/>
    <w:rsid w:val="004F3F92"/>
    <w:rsid w:val="004F463B"/>
    <w:rsid w:val="004F58E3"/>
    <w:rsid w:val="004F59CD"/>
    <w:rsid w:val="004F6CA5"/>
    <w:rsid w:val="00500DC8"/>
    <w:rsid w:val="00501E5A"/>
    <w:rsid w:val="00502C0A"/>
    <w:rsid w:val="00504A3E"/>
    <w:rsid w:val="00507864"/>
    <w:rsid w:val="00510326"/>
    <w:rsid w:val="00510CB3"/>
    <w:rsid w:val="0051231F"/>
    <w:rsid w:val="00512E05"/>
    <w:rsid w:val="00513D17"/>
    <w:rsid w:val="0051409D"/>
    <w:rsid w:val="00516791"/>
    <w:rsid w:val="00516AA0"/>
    <w:rsid w:val="00525350"/>
    <w:rsid w:val="005270BF"/>
    <w:rsid w:val="00527C46"/>
    <w:rsid w:val="00527FA0"/>
    <w:rsid w:val="00530AC0"/>
    <w:rsid w:val="00531693"/>
    <w:rsid w:val="0053174B"/>
    <w:rsid w:val="0053187F"/>
    <w:rsid w:val="005329B3"/>
    <w:rsid w:val="005331AD"/>
    <w:rsid w:val="005342F7"/>
    <w:rsid w:val="00535594"/>
    <w:rsid w:val="00536739"/>
    <w:rsid w:val="00536ADA"/>
    <w:rsid w:val="005408D2"/>
    <w:rsid w:val="00540DFC"/>
    <w:rsid w:val="00542575"/>
    <w:rsid w:val="005429B1"/>
    <w:rsid w:val="00542E7B"/>
    <w:rsid w:val="00543AB4"/>
    <w:rsid w:val="00546080"/>
    <w:rsid w:val="0054721A"/>
    <w:rsid w:val="00547F5B"/>
    <w:rsid w:val="00550B31"/>
    <w:rsid w:val="00552D13"/>
    <w:rsid w:val="00557D72"/>
    <w:rsid w:val="0056013D"/>
    <w:rsid w:val="0056478D"/>
    <w:rsid w:val="005650F6"/>
    <w:rsid w:val="0057029F"/>
    <w:rsid w:val="005714EB"/>
    <w:rsid w:val="00571FBD"/>
    <w:rsid w:val="00572940"/>
    <w:rsid w:val="00572CA6"/>
    <w:rsid w:val="00572D93"/>
    <w:rsid w:val="005735DE"/>
    <w:rsid w:val="005740AF"/>
    <w:rsid w:val="00575A5F"/>
    <w:rsid w:val="0057621D"/>
    <w:rsid w:val="00576DEC"/>
    <w:rsid w:val="00577136"/>
    <w:rsid w:val="0057734B"/>
    <w:rsid w:val="00581C63"/>
    <w:rsid w:val="00581F10"/>
    <w:rsid w:val="0058201D"/>
    <w:rsid w:val="0058394C"/>
    <w:rsid w:val="00583A78"/>
    <w:rsid w:val="0058423A"/>
    <w:rsid w:val="005843F0"/>
    <w:rsid w:val="00584DD3"/>
    <w:rsid w:val="0058540C"/>
    <w:rsid w:val="005859C4"/>
    <w:rsid w:val="00585D9E"/>
    <w:rsid w:val="00587402"/>
    <w:rsid w:val="00587E78"/>
    <w:rsid w:val="005911C7"/>
    <w:rsid w:val="00592A84"/>
    <w:rsid w:val="00593A00"/>
    <w:rsid w:val="0059458C"/>
    <w:rsid w:val="00596C27"/>
    <w:rsid w:val="005A065F"/>
    <w:rsid w:val="005A2899"/>
    <w:rsid w:val="005A33D7"/>
    <w:rsid w:val="005A3933"/>
    <w:rsid w:val="005B01F7"/>
    <w:rsid w:val="005B1DE6"/>
    <w:rsid w:val="005B1F6B"/>
    <w:rsid w:val="005B39B1"/>
    <w:rsid w:val="005B577C"/>
    <w:rsid w:val="005B6FFE"/>
    <w:rsid w:val="005B7972"/>
    <w:rsid w:val="005B7D2D"/>
    <w:rsid w:val="005C17FF"/>
    <w:rsid w:val="005C1FDF"/>
    <w:rsid w:val="005C2FE5"/>
    <w:rsid w:val="005C35E1"/>
    <w:rsid w:val="005C3AD4"/>
    <w:rsid w:val="005C7A11"/>
    <w:rsid w:val="005C7D1A"/>
    <w:rsid w:val="005C7D93"/>
    <w:rsid w:val="005D0171"/>
    <w:rsid w:val="005D22CF"/>
    <w:rsid w:val="005E0FF9"/>
    <w:rsid w:val="005E1F66"/>
    <w:rsid w:val="005E2495"/>
    <w:rsid w:val="005E2E47"/>
    <w:rsid w:val="005E352B"/>
    <w:rsid w:val="005E4D5F"/>
    <w:rsid w:val="005E59A9"/>
    <w:rsid w:val="005E5AF8"/>
    <w:rsid w:val="005E6181"/>
    <w:rsid w:val="005E6ACB"/>
    <w:rsid w:val="005E6DBC"/>
    <w:rsid w:val="005F04A9"/>
    <w:rsid w:val="005F09D8"/>
    <w:rsid w:val="005F0EA5"/>
    <w:rsid w:val="005F1014"/>
    <w:rsid w:val="005F319A"/>
    <w:rsid w:val="005F4601"/>
    <w:rsid w:val="005F49D9"/>
    <w:rsid w:val="005F5B04"/>
    <w:rsid w:val="005F79B6"/>
    <w:rsid w:val="006044D2"/>
    <w:rsid w:val="00604530"/>
    <w:rsid w:val="00605020"/>
    <w:rsid w:val="00605393"/>
    <w:rsid w:val="00605400"/>
    <w:rsid w:val="00606BBC"/>
    <w:rsid w:val="0061056B"/>
    <w:rsid w:val="00612521"/>
    <w:rsid w:val="00613846"/>
    <w:rsid w:val="00613F8C"/>
    <w:rsid w:val="006145A3"/>
    <w:rsid w:val="006148AE"/>
    <w:rsid w:val="0061716E"/>
    <w:rsid w:val="0061733A"/>
    <w:rsid w:val="006173AD"/>
    <w:rsid w:val="0062134D"/>
    <w:rsid w:val="00621503"/>
    <w:rsid w:val="00621511"/>
    <w:rsid w:val="006222E7"/>
    <w:rsid w:val="0062560A"/>
    <w:rsid w:val="0063083C"/>
    <w:rsid w:val="006309E7"/>
    <w:rsid w:val="0063201D"/>
    <w:rsid w:val="00633743"/>
    <w:rsid w:val="0063427B"/>
    <w:rsid w:val="00634516"/>
    <w:rsid w:val="00635931"/>
    <w:rsid w:val="006362EE"/>
    <w:rsid w:val="00636CDE"/>
    <w:rsid w:val="00637875"/>
    <w:rsid w:val="006430DD"/>
    <w:rsid w:val="00643B33"/>
    <w:rsid w:val="0064491F"/>
    <w:rsid w:val="00650D96"/>
    <w:rsid w:val="00652B67"/>
    <w:rsid w:val="00654402"/>
    <w:rsid w:val="00655054"/>
    <w:rsid w:val="00655D7A"/>
    <w:rsid w:val="00655E15"/>
    <w:rsid w:val="006561B9"/>
    <w:rsid w:val="006578CC"/>
    <w:rsid w:val="00662184"/>
    <w:rsid w:val="006631B3"/>
    <w:rsid w:val="00664FEB"/>
    <w:rsid w:val="0066598F"/>
    <w:rsid w:val="00666704"/>
    <w:rsid w:val="006669CD"/>
    <w:rsid w:val="00671184"/>
    <w:rsid w:val="0067145B"/>
    <w:rsid w:val="006716F1"/>
    <w:rsid w:val="00672393"/>
    <w:rsid w:val="00672E3A"/>
    <w:rsid w:val="0067579E"/>
    <w:rsid w:val="006757FF"/>
    <w:rsid w:val="00681E56"/>
    <w:rsid w:val="00682325"/>
    <w:rsid w:val="00683BFE"/>
    <w:rsid w:val="006858F3"/>
    <w:rsid w:val="00685C0B"/>
    <w:rsid w:val="00687703"/>
    <w:rsid w:val="006908CB"/>
    <w:rsid w:val="00691EC0"/>
    <w:rsid w:val="00693407"/>
    <w:rsid w:val="0069539D"/>
    <w:rsid w:val="00695C5E"/>
    <w:rsid w:val="00697F76"/>
    <w:rsid w:val="006A03DB"/>
    <w:rsid w:val="006A16DA"/>
    <w:rsid w:val="006A363C"/>
    <w:rsid w:val="006A3833"/>
    <w:rsid w:val="006A7620"/>
    <w:rsid w:val="006B0B5D"/>
    <w:rsid w:val="006B169E"/>
    <w:rsid w:val="006B1A44"/>
    <w:rsid w:val="006B1F21"/>
    <w:rsid w:val="006B2262"/>
    <w:rsid w:val="006B4FEA"/>
    <w:rsid w:val="006B5949"/>
    <w:rsid w:val="006B5FA0"/>
    <w:rsid w:val="006B73E0"/>
    <w:rsid w:val="006C061B"/>
    <w:rsid w:val="006C0E51"/>
    <w:rsid w:val="006C0FEA"/>
    <w:rsid w:val="006C2013"/>
    <w:rsid w:val="006C2123"/>
    <w:rsid w:val="006C2496"/>
    <w:rsid w:val="006C28FF"/>
    <w:rsid w:val="006C2914"/>
    <w:rsid w:val="006C36FE"/>
    <w:rsid w:val="006C49D3"/>
    <w:rsid w:val="006C637D"/>
    <w:rsid w:val="006C66A5"/>
    <w:rsid w:val="006C7892"/>
    <w:rsid w:val="006C78A0"/>
    <w:rsid w:val="006D0516"/>
    <w:rsid w:val="006D20A5"/>
    <w:rsid w:val="006D2765"/>
    <w:rsid w:val="006D4BB4"/>
    <w:rsid w:val="006D4F78"/>
    <w:rsid w:val="006E00B5"/>
    <w:rsid w:val="006E11F5"/>
    <w:rsid w:val="006E15A9"/>
    <w:rsid w:val="006E343E"/>
    <w:rsid w:val="006E4012"/>
    <w:rsid w:val="006E4AF2"/>
    <w:rsid w:val="006E645E"/>
    <w:rsid w:val="006E65D3"/>
    <w:rsid w:val="006F1FEF"/>
    <w:rsid w:val="006F3052"/>
    <w:rsid w:val="006F34C6"/>
    <w:rsid w:val="006F4682"/>
    <w:rsid w:val="006F561F"/>
    <w:rsid w:val="006F5CF3"/>
    <w:rsid w:val="006F6D4F"/>
    <w:rsid w:val="0070030E"/>
    <w:rsid w:val="00700A03"/>
    <w:rsid w:val="00701100"/>
    <w:rsid w:val="00701C98"/>
    <w:rsid w:val="00704932"/>
    <w:rsid w:val="0070540F"/>
    <w:rsid w:val="00705EAD"/>
    <w:rsid w:val="0070790A"/>
    <w:rsid w:val="00707F1E"/>
    <w:rsid w:val="007147D0"/>
    <w:rsid w:val="00714B34"/>
    <w:rsid w:val="00715FE7"/>
    <w:rsid w:val="00716CBC"/>
    <w:rsid w:val="00717908"/>
    <w:rsid w:val="00717AFE"/>
    <w:rsid w:val="007202DA"/>
    <w:rsid w:val="00720B47"/>
    <w:rsid w:val="00723100"/>
    <w:rsid w:val="0072501A"/>
    <w:rsid w:val="0072601A"/>
    <w:rsid w:val="0072603F"/>
    <w:rsid w:val="00727A10"/>
    <w:rsid w:val="00727D9D"/>
    <w:rsid w:val="0073094E"/>
    <w:rsid w:val="00732B93"/>
    <w:rsid w:val="00733825"/>
    <w:rsid w:val="00735922"/>
    <w:rsid w:val="00735D58"/>
    <w:rsid w:val="007376A7"/>
    <w:rsid w:val="00737E18"/>
    <w:rsid w:val="007400DE"/>
    <w:rsid w:val="00740E7A"/>
    <w:rsid w:val="00741276"/>
    <w:rsid w:val="00744AF4"/>
    <w:rsid w:val="00745F20"/>
    <w:rsid w:val="0074635D"/>
    <w:rsid w:val="007471C6"/>
    <w:rsid w:val="007511EB"/>
    <w:rsid w:val="00754BB9"/>
    <w:rsid w:val="007556FE"/>
    <w:rsid w:val="0075705F"/>
    <w:rsid w:val="00760032"/>
    <w:rsid w:val="00760D25"/>
    <w:rsid w:val="00760F17"/>
    <w:rsid w:val="00761288"/>
    <w:rsid w:val="0076149C"/>
    <w:rsid w:val="00763C0D"/>
    <w:rsid w:val="00763D5C"/>
    <w:rsid w:val="00766230"/>
    <w:rsid w:val="0076639B"/>
    <w:rsid w:val="007673E1"/>
    <w:rsid w:val="00767597"/>
    <w:rsid w:val="0077100B"/>
    <w:rsid w:val="0077141A"/>
    <w:rsid w:val="00771D2A"/>
    <w:rsid w:val="007728BD"/>
    <w:rsid w:val="0077291F"/>
    <w:rsid w:val="00772C10"/>
    <w:rsid w:val="00774881"/>
    <w:rsid w:val="0077647B"/>
    <w:rsid w:val="00777667"/>
    <w:rsid w:val="007811B8"/>
    <w:rsid w:val="00781681"/>
    <w:rsid w:val="007818FE"/>
    <w:rsid w:val="00781E38"/>
    <w:rsid w:val="0078310C"/>
    <w:rsid w:val="0078431A"/>
    <w:rsid w:val="00784A6D"/>
    <w:rsid w:val="0078557D"/>
    <w:rsid w:val="00785B12"/>
    <w:rsid w:val="00785F9F"/>
    <w:rsid w:val="00790061"/>
    <w:rsid w:val="00790B96"/>
    <w:rsid w:val="00790D57"/>
    <w:rsid w:val="00791BEA"/>
    <w:rsid w:val="00793197"/>
    <w:rsid w:val="00793A66"/>
    <w:rsid w:val="00795240"/>
    <w:rsid w:val="007957A6"/>
    <w:rsid w:val="007A0F10"/>
    <w:rsid w:val="007A2D6B"/>
    <w:rsid w:val="007A4FCB"/>
    <w:rsid w:val="007A5B4F"/>
    <w:rsid w:val="007B0619"/>
    <w:rsid w:val="007B10DC"/>
    <w:rsid w:val="007B143D"/>
    <w:rsid w:val="007B281B"/>
    <w:rsid w:val="007B3B50"/>
    <w:rsid w:val="007B3DD4"/>
    <w:rsid w:val="007B476B"/>
    <w:rsid w:val="007B4A54"/>
    <w:rsid w:val="007B4C67"/>
    <w:rsid w:val="007B5B47"/>
    <w:rsid w:val="007B5C8F"/>
    <w:rsid w:val="007B6B8A"/>
    <w:rsid w:val="007B6DE0"/>
    <w:rsid w:val="007B77BE"/>
    <w:rsid w:val="007B7C7B"/>
    <w:rsid w:val="007C16E7"/>
    <w:rsid w:val="007C6669"/>
    <w:rsid w:val="007C6E52"/>
    <w:rsid w:val="007C72FB"/>
    <w:rsid w:val="007D0125"/>
    <w:rsid w:val="007D07EA"/>
    <w:rsid w:val="007D1952"/>
    <w:rsid w:val="007D268B"/>
    <w:rsid w:val="007D32C3"/>
    <w:rsid w:val="007D48AC"/>
    <w:rsid w:val="007D532A"/>
    <w:rsid w:val="007D5BE2"/>
    <w:rsid w:val="007D64D9"/>
    <w:rsid w:val="007D6779"/>
    <w:rsid w:val="007D74D7"/>
    <w:rsid w:val="007D7666"/>
    <w:rsid w:val="007E0E02"/>
    <w:rsid w:val="007E2864"/>
    <w:rsid w:val="007E28D4"/>
    <w:rsid w:val="007E40D5"/>
    <w:rsid w:val="007E53D6"/>
    <w:rsid w:val="007E58BF"/>
    <w:rsid w:val="007E622D"/>
    <w:rsid w:val="007E6D29"/>
    <w:rsid w:val="007E7065"/>
    <w:rsid w:val="007F218A"/>
    <w:rsid w:val="007F4071"/>
    <w:rsid w:val="007F613E"/>
    <w:rsid w:val="007F6156"/>
    <w:rsid w:val="007F7214"/>
    <w:rsid w:val="00800330"/>
    <w:rsid w:val="00800536"/>
    <w:rsid w:val="00803380"/>
    <w:rsid w:val="00804174"/>
    <w:rsid w:val="00805E0F"/>
    <w:rsid w:val="00806899"/>
    <w:rsid w:val="00806BA2"/>
    <w:rsid w:val="008072BB"/>
    <w:rsid w:val="008124F9"/>
    <w:rsid w:val="00814AD3"/>
    <w:rsid w:val="0081504C"/>
    <w:rsid w:val="008152E5"/>
    <w:rsid w:val="00815E24"/>
    <w:rsid w:val="00820466"/>
    <w:rsid w:val="00820852"/>
    <w:rsid w:val="008209C4"/>
    <w:rsid w:val="0082294C"/>
    <w:rsid w:val="008236E7"/>
    <w:rsid w:val="00824231"/>
    <w:rsid w:val="008243D1"/>
    <w:rsid w:val="00825E31"/>
    <w:rsid w:val="0082666B"/>
    <w:rsid w:val="0083087B"/>
    <w:rsid w:val="00832E91"/>
    <w:rsid w:val="008344FE"/>
    <w:rsid w:val="00834CA5"/>
    <w:rsid w:val="00837421"/>
    <w:rsid w:val="0084034E"/>
    <w:rsid w:val="008407D2"/>
    <w:rsid w:val="00844129"/>
    <w:rsid w:val="00844A6A"/>
    <w:rsid w:val="00844BA2"/>
    <w:rsid w:val="008451BB"/>
    <w:rsid w:val="008468BE"/>
    <w:rsid w:val="00847A53"/>
    <w:rsid w:val="00850A8D"/>
    <w:rsid w:val="00850BA8"/>
    <w:rsid w:val="008517A2"/>
    <w:rsid w:val="00852B28"/>
    <w:rsid w:val="00852F24"/>
    <w:rsid w:val="008536B1"/>
    <w:rsid w:val="0085548F"/>
    <w:rsid w:val="0085689A"/>
    <w:rsid w:val="0085689D"/>
    <w:rsid w:val="008603EB"/>
    <w:rsid w:val="0086187E"/>
    <w:rsid w:val="008618F1"/>
    <w:rsid w:val="00863762"/>
    <w:rsid w:val="00864008"/>
    <w:rsid w:val="0086519B"/>
    <w:rsid w:val="00865C1A"/>
    <w:rsid w:val="008662E2"/>
    <w:rsid w:val="00866D75"/>
    <w:rsid w:val="00866ECB"/>
    <w:rsid w:val="00866F91"/>
    <w:rsid w:val="0086738C"/>
    <w:rsid w:val="0086783D"/>
    <w:rsid w:val="00867EE8"/>
    <w:rsid w:val="008705D3"/>
    <w:rsid w:val="00871257"/>
    <w:rsid w:val="00871A7A"/>
    <w:rsid w:val="0087240E"/>
    <w:rsid w:val="00873BC2"/>
    <w:rsid w:val="0087415A"/>
    <w:rsid w:val="00874ADA"/>
    <w:rsid w:val="00874B6A"/>
    <w:rsid w:val="00875D85"/>
    <w:rsid w:val="00876083"/>
    <w:rsid w:val="00877D28"/>
    <w:rsid w:val="00880574"/>
    <w:rsid w:val="00882BD0"/>
    <w:rsid w:val="00883097"/>
    <w:rsid w:val="00883DF3"/>
    <w:rsid w:val="00883FDB"/>
    <w:rsid w:val="008853EA"/>
    <w:rsid w:val="0088544B"/>
    <w:rsid w:val="00887092"/>
    <w:rsid w:val="00890C73"/>
    <w:rsid w:val="00890DB1"/>
    <w:rsid w:val="00890E5E"/>
    <w:rsid w:val="00891F15"/>
    <w:rsid w:val="0089285C"/>
    <w:rsid w:val="008949FC"/>
    <w:rsid w:val="00895089"/>
    <w:rsid w:val="00895CC9"/>
    <w:rsid w:val="008A3BB4"/>
    <w:rsid w:val="008A3F71"/>
    <w:rsid w:val="008A4849"/>
    <w:rsid w:val="008A4E53"/>
    <w:rsid w:val="008A5E3E"/>
    <w:rsid w:val="008A6FD5"/>
    <w:rsid w:val="008A7DD4"/>
    <w:rsid w:val="008B01F8"/>
    <w:rsid w:val="008B3A2C"/>
    <w:rsid w:val="008B4173"/>
    <w:rsid w:val="008B4268"/>
    <w:rsid w:val="008B4DA8"/>
    <w:rsid w:val="008B55AC"/>
    <w:rsid w:val="008B68AF"/>
    <w:rsid w:val="008B69CD"/>
    <w:rsid w:val="008B6CE1"/>
    <w:rsid w:val="008B714A"/>
    <w:rsid w:val="008C1F96"/>
    <w:rsid w:val="008C2A60"/>
    <w:rsid w:val="008C403D"/>
    <w:rsid w:val="008C465A"/>
    <w:rsid w:val="008C6B16"/>
    <w:rsid w:val="008C7CC0"/>
    <w:rsid w:val="008D1C62"/>
    <w:rsid w:val="008D2478"/>
    <w:rsid w:val="008D310E"/>
    <w:rsid w:val="008D3C17"/>
    <w:rsid w:val="008D3DDB"/>
    <w:rsid w:val="008D5CB4"/>
    <w:rsid w:val="008D68DF"/>
    <w:rsid w:val="008D70D8"/>
    <w:rsid w:val="008E148A"/>
    <w:rsid w:val="008E14D6"/>
    <w:rsid w:val="008E38CC"/>
    <w:rsid w:val="008E5F7A"/>
    <w:rsid w:val="008E6D19"/>
    <w:rsid w:val="008F27E6"/>
    <w:rsid w:val="008F2C5F"/>
    <w:rsid w:val="008F53AD"/>
    <w:rsid w:val="008F624A"/>
    <w:rsid w:val="008F66BC"/>
    <w:rsid w:val="008F6FA7"/>
    <w:rsid w:val="008F7592"/>
    <w:rsid w:val="00901016"/>
    <w:rsid w:val="009010DC"/>
    <w:rsid w:val="00901B1E"/>
    <w:rsid w:val="00901B49"/>
    <w:rsid w:val="00901F18"/>
    <w:rsid w:val="00902084"/>
    <w:rsid w:val="009034CD"/>
    <w:rsid w:val="00905363"/>
    <w:rsid w:val="0090724C"/>
    <w:rsid w:val="0090755C"/>
    <w:rsid w:val="00910DEC"/>
    <w:rsid w:val="009114D7"/>
    <w:rsid w:val="009115BD"/>
    <w:rsid w:val="00911B4E"/>
    <w:rsid w:val="00911BA7"/>
    <w:rsid w:val="00911E40"/>
    <w:rsid w:val="00912B32"/>
    <w:rsid w:val="00913912"/>
    <w:rsid w:val="00913AC4"/>
    <w:rsid w:val="00914FDD"/>
    <w:rsid w:val="00916F7A"/>
    <w:rsid w:val="0091746A"/>
    <w:rsid w:val="0092099F"/>
    <w:rsid w:val="00921146"/>
    <w:rsid w:val="0092125D"/>
    <w:rsid w:val="00922278"/>
    <w:rsid w:val="009254A9"/>
    <w:rsid w:val="00927A40"/>
    <w:rsid w:val="0093167D"/>
    <w:rsid w:val="00931BF5"/>
    <w:rsid w:val="00931D9B"/>
    <w:rsid w:val="00931F40"/>
    <w:rsid w:val="0093234A"/>
    <w:rsid w:val="00934FFB"/>
    <w:rsid w:val="00935E85"/>
    <w:rsid w:val="009368EC"/>
    <w:rsid w:val="00940A3C"/>
    <w:rsid w:val="00940EEF"/>
    <w:rsid w:val="009414D5"/>
    <w:rsid w:val="009427CE"/>
    <w:rsid w:val="00942C0A"/>
    <w:rsid w:val="00943CCE"/>
    <w:rsid w:val="00943F0C"/>
    <w:rsid w:val="00944942"/>
    <w:rsid w:val="00945493"/>
    <w:rsid w:val="00950B53"/>
    <w:rsid w:val="00951E77"/>
    <w:rsid w:val="00953661"/>
    <w:rsid w:val="0095380E"/>
    <w:rsid w:val="00953C8C"/>
    <w:rsid w:val="009545CB"/>
    <w:rsid w:val="00954CE3"/>
    <w:rsid w:val="00957720"/>
    <w:rsid w:val="00962488"/>
    <w:rsid w:val="00964E54"/>
    <w:rsid w:val="0096748D"/>
    <w:rsid w:val="00967ED2"/>
    <w:rsid w:val="00970D62"/>
    <w:rsid w:val="00973D52"/>
    <w:rsid w:val="0097471D"/>
    <w:rsid w:val="00974DBA"/>
    <w:rsid w:val="00977244"/>
    <w:rsid w:val="00980ACB"/>
    <w:rsid w:val="00981D12"/>
    <w:rsid w:val="009824CE"/>
    <w:rsid w:val="0098514A"/>
    <w:rsid w:val="0098519C"/>
    <w:rsid w:val="00985B76"/>
    <w:rsid w:val="00986181"/>
    <w:rsid w:val="0098680B"/>
    <w:rsid w:val="0098799C"/>
    <w:rsid w:val="009902A2"/>
    <w:rsid w:val="009904E3"/>
    <w:rsid w:val="009916C2"/>
    <w:rsid w:val="00991D96"/>
    <w:rsid w:val="00992F12"/>
    <w:rsid w:val="009932EB"/>
    <w:rsid w:val="00994208"/>
    <w:rsid w:val="0099558D"/>
    <w:rsid w:val="00997991"/>
    <w:rsid w:val="009A0772"/>
    <w:rsid w:val="009A0877"/>
    <w:rsid w:val="009A0ADD"/>
    <w:rsid w:val="009A16A8"/>
    <w:rsid w:val="009A3AEB"/>
    <w:rsid w:val="009A48B6"/>
    <w:rsid w:val="009A52A1"/>
    <w:rsid w:val="009A5513"/>
    <w:rsid w:val="009A5523"/>
    <w:rsid w:val="009A56AF"/>
    <w:rsid w:val="009A5791"/>
    <w:rsid w:val="009A583F"/>
    <w:rsid w:val="009A58A0"/>
    <w:rsid w:val="009A5DBF"/>
    <w:rsid w:val="009A601E"/>
    <w:rsid w:val="009A6966"/>
    <w:rsid w:val="009B0ECC"/>
    <w:rsid w:val="009B2B58"/>
    <w:rsid w:val="009B3306"/>
    <w:rsid w:val="009B3D89"/>
    <w:rsid w:val="009B7788"/>
    <w:rsid w:val="009C1E2F"/>
    <w:rsid w:val="009C2365"/>
    <w:rsid w:val="009C284B"/>
    <w:rsid w:val="009C2AC4"/>
    <w:rsid w:val="009C3087"/>
    <w:rsid w:val="009C3D06"/>
    <w:rsid w:val="009C4694"/>
    <w:rsid w:val="009C5C63"/>
    <w:rsid w:val="009C6C9E"/>
    <w:rsid w:val="009C77FF"/>
    <w:rsid w:val="009C7AFD"/>
    <w:rsid w:val="009D0394"/>
    <w:rsid w:val="009D15EF"/>
    <w:rsid w:val="009D1C6A"/>
    <w:rsid w:val="009D25BD"/>
    <w:rsid w:val="009D3191"/>
    <w:rsid w:val="009D34B8"/>
    <w:rsid w:val="009D3A06"/>
    <w:rsid w:val="009D485A"/>
    <w:rsid w:val="009D57E6"/>
    <w:rsid w:val="009D5D0C"/>
    <w:rsid w:val="009D6093"/>
    <w:rsid w:val="009D7BB0"/>
    <w:rsid w:val="009E076A"/>
    <w:rsid w:val="009E07CD"/>
    <w:rsid w:val="009E130F"/>
    <w:rsid w:val="009E13EB"/>
    <w:rsid w:val="009E1DF9"/>
    <w:rsid w:val="009E280B"/>
    <w:rsid w:val="009E28A6"/>
    <w:rsid w:val="009E2E05"/>
    <w:rsid w:val="009E3275"/>
    <w:rsid w:val="009E3B63"/>
    <w:rsid w:val="009E3F93"/>
    <w:rsid w:val="009E4A9B"/>
    <w:rsid w:val="009E551E"/>
    <w:rsid w:val="009E6146"/>
    <w:rsid w:val="009E7153"/>
    <w:rsid w:val="009E7A75"/>
    <w:rsid w:val="009E7D96"/>
    <w:rsid w:val="009F0B0C"/>
    <w:rsid w:val="009F0C7A"/>
    <w:rsid w:val="009F116D"/>
    <w:rsid w:val="009F1D16"/>
    <w:rsid w:val="009F3800"/>
    <w:rsid w:val="009F64E0"/>
    <w:rsid w:val="009F676F"/>
    <w:rsid w:val="00A0064B"/>
    <w:rsid w:val="00A0209B"/>
    <w:rsid w:val="00A0373D"/>
    <w:rsid w:val="00A078B6"/>
    <w:rsid w:val="00A07D3F"/>
    <w:rsid w:val="00A10719"/>
    <w:rsid w:val="00A11E36"/>
    <w:rsid w:val="00A12EBE"/>
    <w:rsid w:val="00A1461D"/>
    <w:rsid w:val="00A14701"/>
    <w:rsid w:val="00A15A9C"/>
    <w:rsid w:val="00A15E10"/>
    <w:rsid w:val="00A202C2"/>
    <w:rsid w:val="00A211BD"/>
    <w:rsid w:val="00A228FC"/>
    <w:rsid w:val="00A23678"/>
    <w:rsid w:val="00A23D62"/>
    <w:rsid w:val="00A24307"/>
    <w:rsid w:val="00A2505D"/>
    <w:rsid w:val="00A2612D"/>
    <w:rsid w:val="00A27527"/>
    <w:rsid w:val="00A30FF2"/>
    <w:rsid w:val="00A32475"/>
    <w:rsid w:val="00A324A8"/>
    <w:rsid w:val="00A336A0"/>
    <w:rsid w:val="00A33AEF"/>
    <w:rsid w:val="00A33B46"/>
    <w:rsid w:val="00A33E7F"/>
    <w:rsid w:val="00A34B37"/>
    <w:rsid w:val="00A356AE"/>
    <w:rsid w:val="00A36343"/>
    <w:rsid w:val="00A36A92"/>
    <w:rsid w:val="00A37422"/>
    <w:rsid w:val="00A41B1C"/>
    <w:rsid w:val="00A4205C"/>
    <w:rsid w:val="00A447EB"/>
    <w:rsid w:val="00A46553"/>
    <w:rsid w:val="00A47B5B"/>
    <w:rsid w:val="00A515DE"/>
    <w:rsid w:val="00A5162F"/>
    <w:rsid w:val="00A534A7"/>
    <w:rsid w:val="00A55D45"/>
    <w:rsid w:val="00A564E2"/>
    <w:rsid w:val="00A56EDA"/>
    <w:rsid w:val="00A60B62"/>
    <w:rsid w:val="00A61CA9"/>
    <w:rsid w:val="00A6448D"/>
    <w:rsid w:val="00A64683"/>
    <w:rsid w:val="00A6539C"/>
    <w:rsid w:val="00A66742"/>
    <w:rsid w:val="00A6678F"/>
    <w:rsid w:val="00A66E04"/>
    <w:rsid w:val="00A66E98"/>
    <w:rsid w:val="00A67B32"/>
    <w:rsid w:val="00A704A4"/>
    <w:rsid w:val="00A75830"/>
    <w:rsid w:val="00A764AE"/>
    <w:rsid w:val="00A7679C"/>
    <w:rsid w:val="00A777E5"/>
    <w:rsid w:val="00A80902"/>
    <w:rsid w:val="00A823FA"/>
    <w:rsid w:val="00A84144"/>
    <w:rsid w:val="00A844FF"/>
    <w:rsid w:val="00A84992"/>
    <w:rsid w:val="00A85E98"/>
    <w:rsid w:val="00A87752"/>
    <w:rsid w:val="00A87949"/>
    <w:rsid w:val="00A90F15"/>
    <w:rsid w:val="00A91740"/>
    <w:rsid w:val="00A927F8"/>
    <w:rsid w:val="00A94068"/>
    <w:rsid w:val="00A94728"/>
    <w:rsid w:val="00A9492E"/>
    <w:rsid w:val="00A95384"/>
    <w:rsid w:val="00A95B42"/>
    <w:rsid w:val="00A95C85"/>
    <w:rsid w:val="00A96B9C"/>
    <w:rsid w:val="00A96D18"/>
    <w:rsid w:val="00AA0120"/>
    <w:rsid w:val="00AA0A68"/>
    <w:rsid w:val="00AA1575"/>
    <w:rsid w:val="00AA4C9F"/>
    <w:rsid w:val="00AA79F3"/>
    <w:rsid w:val="00AB03FD"/>
    <w:rsid w:val="00AB1037"/>
    <w:rsid w:val="00AB1653"/>
    <w:rsid w:val="00AB176E"/>
    <w:rsid w:val="00AB1B37"/>
    <w:rsid w:val="00AB207D"/>
    <w:rsid w:val="00AB3B05"/>
    <w:rsid w:val="00AB5C3F"/>
    <w:rsid w:val="00AB610D"/>
    <w:rsid w:val="00AC08B6"/>
    <w:rsid w:val="00AC1FD2"/>
    <w:rsid w:val="00AC2062"/>
    <w:rsid w:val="00AC384A"/>
    <w:rsid w:val="00AC49C8"/>
    <w:rsid w:val="00AC51B6"/>
    <w:rsid w:val="00AC6FDA"/>
    <w:rsid w:val="00AC7692"/>
    <w:rsid w:val="00AC7CB0"/>
    <w:rsid w:val="00AD3050"/>
    <w:rsid w:val="00AD4D9C"/>
    <w:rsid w:val="00AD4E0C"/>
    <w:rsid w:val="00AD4EA1"/>
    <w:rsid w:val="00AD7BD2"/>
    <w:rsid w:val="00AE0AE8"/>
    <w:rsid w:val="00AE0EC4"/>
    <w:rsid w:val="00AE1A15"/>
    <w:rsid w:val="00AE3A7F"/>
    <w:rsid w:val="00AE4629"/>
    <w:rsid w:val="00AE609F"/>
    <w:rsid w:val="00AE7CAD"/>
    <w:rsid w:val="00AF0993"/>
    <w:rsid w:val="00AF4135"/>
    <w:rsid w:val="00AF4192"/>
    <w:rsid w:val="00AF6028"/>
    <w:rsid w:val="00AF6E1E"/>
    <w:rsid w:val="00AF6FF2"/>
    <w:rsid w:val="00B000C2"/>
    <w:rsid w:val="00B00EA2"/>
    <w:rsid w:val="00B011BA"/>
    <w:rsid w:val="00B017FE"/>
    <w:rsid w:val="00B01994"/>
    <w:rsid w:val="00B02A23"/>
    <w:rsid w:val="00B046E5"/>
    <w:rsid w:val="00B061CF"/>
    <w:rsid w:val="00B068FC"/>
    <w:rsid w:val="00B1103A"/>
    <w:rsid w:val="00B110B5"/>
    <w:rsid w:val="00B11702"/>
    <w:rsid w:val="00B119D5"/>
    <w:rsid w:val="00B11CB7"/>
    <w:rsid w:val="00B130AA"/>
    <w:rsid w:val="00B142D8"/>
    <w:rsid w:val="00B15319"/>
    <w:rsid w:val="00B20B0E"/>
    <w:rsid w:val="00B20E7B"/>
    <w:rsid w:val="00B2200B"/>
    <w:rsid w:val="00B2407C"/>
    <w:rsid w:val="00B25452"/>
    <w:rsid w:val="00B26C28"/>
    <w:rsid w:val="00B30716"/>
    <w:rsid w:val="00B311FF"/>
    <w:rsid w:val="00B31DAD"/>
    <w:rsid w:val="00B328AE"/>
    <w:rsid w:val="00B33C98"/>
    <w:rsid w:val="00B33D9F"/>
    <w:rsid w:val="00B347D5"/>
    <w:rsid w:val="00B34E72"/>
    <w:rsid w:val="00B3696A"/>
    <w:rsid w:val="00B37A85"/>
    <w:rsid w:val="00B415EC"/>
    <w:rsid w:val="00B41C9D"/>
    <w:rsid w:val="00B4239D"/>
    <w:rsid w:val="00B4329F"/>
    <w:rsid w:val="00B464D9"/>
    <w:rsid w:val="00B46CF0"/>
    <w:rsid w:val="00B47B43"/>
    <w:rsid w:val="00B52C2D"/>
    <w:rsid w:val="00B53BCE"/>
    <w:rsid w:val="00B545BB"/>
    <w:rsid w:val="00B55127"/>
    <w:rsid w:val="00B554BF"/>
    <w:rsid w:val="00B60B76"/>
    <w:rsid w:val="00B62F03"/>
    <w:rsid w:val="00B6342C"/>
    <w:rsid w:val="00B654C6"/>
    <w:rsid w:val="00B71160"/>
    <w:rsid w:val="00B717BB"/>
    <w:rsid w:val="00B72822"/>
    <w:rsid w:val="00B74927"/>
    <w:rsid w:val="00B75399"/>
    <w:rsid w:val="00B773ED"/>
    <w:rsid w:val="00B7790E"/>
    <w:rsid w:val="00B8050E"/>
    <w:rsid w:val="00B810F9"/>
    <w:rsid w:val="00B8122E"/>
    <w:rsid w:val="00B8149E"/>
    <w:rsid w:val="00B817C2"/>
    <w:rsid w:val="00B82E4E"/>
    <w:rsid w:val="00B834DD"/>
    <w:rsid w:val="00B839CA"/>
    <w:rsid w:val="00B84B43"/>
    <w:rsid w:val="00B84DD5"/>
    <w:rsid w:val="00B84F54"/>
    <w:rsid w:val="00B876F5"/>
    <w:rsid w:val="00B929F2"/>
    <w:rsid w:val="00B935E6"/>
    <w:rsid w:val="00B93BCB"/>
    <w:rsid w:val="00B93E83"/>
    <w:rsid w:val="00B95637"/>
    <w:rsid w:val="00BA0284"/>
    <w:rsid w:val="00BA11B7"/>
    <w:rsid w:val="00BA1E49"/>
    <w:rsid w:val="00BA306D"/>
    <w:rsid w:val="00BA40E0"/>
    <w:rsid w:val="00BA4297"/>
    <w:rsid w:val="00BB067E"/>
    <w:rsid w:val="00BB46AF"/>
    <w:rsid w:val="00BB4E31"/>
    <w:rsid w:val="00BB7D4C"/>
    <w:rsid w:val="00BC04FC"/>
    <w:rsid w:val="00BC059B"/>
    <w:rsid w:val="00BC06AF"/>
    <w:rsid w:val="00BC0C48"/>
    <w:rsid w:val="00BC46AB"/>
    <w:rsid w:val="00BC48AF"/>
    <w:rsid w:val="00BC4F48"/>
    <w:rsid w:val="00BC5708"/>
    <w:rsid w:val="00BC6413"/>
    <w:rsid w:val="00BC752E"/>
    <w:rsid w:val="00BD3852"/>
    <w:rsid w:val="00BD3911"/>
    <w:rsid w:val="00BD3A48"/>
    <w:rsid w:val="00BD4960"/>
    <w:rsid w:val="00BD6515"/>
    <w:rsid w:val="00BD73E0"/>
    <w:rsid w:val="00BD762D"/>
    <w:rsid w:val="00BE04A5"/>
    <w:rsid w:val="00BE09FE"/>
    <w:rsid w:val="00BE0F13"/>
    <w:rsid w:val="00BE1FB7"/>
    <w:rsid w:val="00BE20C5"/>
    <w:rsid w:val="00BE219B"/>
    <w:rsid w:val="00BE285D"/>
    <w:rsid w:val="00BE6F88"/>
    <w:rsid w:val="00BF0153"/>
    <w:rsid w:val="00BF0FB2"/>
    <w:rsid w:val="00BF48D3"/>
    <w:rsid w:val="00BF6867"/>
    <w:rsid w:val="00BF7900"/>
    <w:rsid w:val="00C0011C"/>
    <w:rsid w:val="00C012BE"/>
    <w:rsid w:val="00C01C85"/>
    <w:rsid w:val="00C04118"/>
    <w:rsid w:val="00C053D5"/>
    <w:rsid w:val="00C059C0"/>
    <w:rsid w:val="00C06683"/>
    <w:rsid w:val="00C10F78"/>
    <w:rsid w:val="00C112F9"/>
    <w:rsid w:val="00C116DD"/>
    <w:rsid w:val="00C15B87"/>
    <w:rsid w:val="00C16E07"/>
    <w:rsid w:val="00C20C01"/>
    <w:rsid w:val="00C22858"/>
    <w:rsid w:val="00C2421C"/>
    <w:rsid w:val="00C2450A"/>
    <w:rsid w:val="00C24916"/>
    <w:rsid w:val="00C253EF"/>
    <w:rsid w:val="00C26133"/>
    <w:rsid w:val="00C30078"/>
    <w:rsid w:val="00C313AF"/>
    <w:rsid w:val="00C31FF4"/>
    <w:rsid w:val="00C33750"/>
    <w:rsid w:val="00C34153"/>
    <w:rsid w:val="00C34960"/>
    <w:rsid w:val="00C40E2A"/>
    <w:rsid w:val="00C4167A"/>
    <w:rsid w:val="00C417AB"/>
    <w:rsid w:val="00C41BA9"/>
    <w:rsid w:val="00C420F9"/>
    <w:rsid w:val="00C42C67"/>
    <w:rsid w:val="00C43774"/>
    <w:rsid w:val="00C449F4"/>
    <w:rsid w:val="00C45E76"/>
    <w:rsid w:val="00C462A1"/>
    <w:rsid w:val="00C469E5"/>
    <w:rsid w:val="00C46BDC"/>
    <w:rsid w:val="00C50256"/>
    <w:rsid w:val="00C5169E"/>
    <w:rsid w:val="00C51B3B"/>
    <w:rsid w:val="00C52066"/>
    <w:rsid w:val="00C52233"/>
    <w:rsid w:val="00C53215"/>
    <w:rsid w:val="00C53850"/>
    <w:rsid w:val="00C549E7"/>
    <w:rsid w:val="00C60268"/>
    <w:rsid w:val="00C60CDD"/>
    <w:rsid w:val="00C62728"/>
    <w:rsid w:val="00C65E61"/>
    <w:rsid w:val="00C66174"/>
    <w:rsid w:val="00C6617E"/>
    <w:rsid w:val="00C67F0B"/>
    <w:rsid w:val="00C7062A"/>
    <w:rsid w:val="00C71D61"/>
    <w:rsid w:val="00C7294B"/>
    <w:rsid w:val="00C74AF6"/>
    <w:rsid w:val="00C74B2F"/>
    <w:rsid w:val="00C75694"/>
    <w:rsid w:val="00C7573B"/>
    <w:rsid w:val="00C7643E"/>
    <w:rsid w:val="00C813D4"/>
    <w:rsid w:val="00C81FEE"/>
    <w:rsid w:val="00C82482"/>
    <w:rsid w:val="00C83C03"/>
    <w:rsid w:val="00C83E82"/>
    <w:rsid w:val="00C84D2B"/>
    <w:rsid w:val="00C85BCC"/>
    <w:rsid w:val="00C870E2"/>
    <w:rsid w:val="00C879D6"/>
    <w:rsid w:val="00C9070F"/>
    <w:rsid w:val="00C90B38"/>
    <w:rsid w:val="00C92077"/>
    <w:rsid w:val="00C92451"/>
    <w:rsid w:val="00C927A8"/>
    <w:rsid w:val="00C93201"/>
    <w:rsid w:val="00C94280"/>
    <w:rsid w:val="00C94777"/>
    <w:rsid w:val="00C96ABF"/>
    <w:rsid w:val="00CA00E4"/>
    <w:rsid w:val="00CA03A7"/>
    <w:rsid w:val="00CA0592"/>
    <w:rsid w:val="00CA06DC"/>
    <w:rsid w:val="00CA0E5E"/>
    <w:rsid w:val="00CA436C"/>
    <w:rsid w:val="00CA7E3A"/>
    <w:rsid w:val="00CB059B"/>
    <w:rsid w:val="00CB0E35"/>
    <w:rsid w:val="00CB1B88"/>
    <w:rsid w:val="00CB1E07"/>
    <w:rsid w:val="00CB29C6"/>
    <w:rsid w:val="00CB3190"/>
    <w:rsid w:val="00CB4495"/>
    <w:rsid w:val="00CB4563"/>
    <w:rsid w:val="00CB623C"/>
    <w:rsid w:val="00CB6AD8"/>
    <w:rsid w:val="00CB786F"/>
    <w:rsid w:val="00CC2C9F"/>
    <w:rsid w:val="00CC7F01"/>
    <w:rsid w:val="00CD06A5"/>
    <w:rsid w:val="00CD1706"/>
    <w:rsid w:val="00CD23C3"/>
    <w:rsid w:val="00CD2A32"/>
    <w:rsid w:val="00CD3F9D"/>
    <w:rsid w:val="00CD49B1"/>
    <w:rsid w:val="00CD4BA5"/>
    <w:rsid w:val="00CD5598"/>
    <w:rsid w:val="00CD672D"/>
    <w:rsid w:val="00CD6A15"/>
    <w:rsid w:val="00CD6E0A"/>
    <w:rsid w:val="00CD7EEF"/>
    <w:rsid w:val="00CE0F47"/>
    <w:rsid w:val="00CE244E"/>
    <w:rsid w:val="00CE3AA6"/>
    <w:rsid w:val="00CE4DF8"/>
    <w:rsid w:val="00CE52F3"/>
    <w:rsid w:val="00CE7396"/>
    <w:rsid w:val="00CE75EE"/>
    <w:rsid w:val="00CF160A"/>
    <w:rsid w:val="00CF1BFD"/>
    <w:rsid w:val="00CF2CE0"/>
    <w:rsid w:val="00CF359B"/>
    <w:rsid w:val="00CF39C0"/>
    <w:rsid w:val="00CF4271"/>
    <w:rsid w:val="00CF54A2"/>
    <w:rsid w:val="00CF7B15"/>
    <w:rsid w:val="00D01B76"/>
    <w:rsid w:val="00D01ED4"/>
    <w:rsid w:val="00D02E80"/>
    <w:rsid w:val="00D031C5"/>
    <w:rsid w:val="00D03C7C"/>
    <w:rsid w:val="00D065D7"/>
    <w:rsid w:val="00D06748"/>
    <w:rsid w:val="00D0715C"/>
    <w:rsid w:val="00D07A02"/>
    <w:rsid w:val="00D11805"/>
    <w:rsid w:val="00D1287D"/>
    <w:rsid w:val="00D16A0F"/>
    <w:rsid w:val="00D16C3C"/>
    <w:rsid w:val="00D1717F"/>
    <w:rsid w:val="00D22D2A"/>
    <w:rsid w:val="00D24907"/>
    <w:rsid w:val="00D24CB2"/>
    <w:rsid w:val="00D26473"/>
    <w:rsid w:val="00D26AD6"/>
    <w:rsid w:val="00D30186"/>
    <w:rsid w:val="00D30BB1"/>
    <w:rsid w:val="00D31493"/>
    <w:rsid w:val="00D3208B"/>
    <w:rsid w:val="00D32715"/>
    <w:rsid w:val="00D32C24"/>
    <w:rsid w:val="00D34466"/>
    <w:rsid w:val="00D354FF"/>
    <w:rsid w:val="00D36009"/>
    <w:rsid w:val="00D3606B"/>
    <w:rsid w:val="00D36704"/>
    <w:rsid w:val="00D36E60"/>
    <w:rsid w:val="00D3769C"/>
    <w:rsid w:val="00D37788"/>
    <w:rsid w:val="00D378F7"/>
    <w:rsid w:val="00D37CDF"/>
    <w:rsid w:val="00D401E0"/>
    <w:rsid w:val="00D41095"/>
    <w:rsid w:val="00D4207A"/>
    <w:rsid w:val="00D42EA3"/>
    <w:rsid w:val="00D430D5"/>
    <w:rsid w:val="00D44435"/>
    <w:rsid w:val="00D50109"/>
    <w:rsid w:val="00D51589"/>
    <w:rsid w:val="00D52382"/>
    <w:rsid w:val="00D54346"/>
    <w:rsid w:val="00D54B34"/>
    <w:rsid w:val="00D57652"/>
    <w:rsid w:val="00D5780F"/>
    <w:rsid w:val="00D61A12"/>
    <w:rsid w:val="00D6254C"/>
    <w:rsid w:val="00D627D0"/>
    <w:rsid w:val="00D63EA7"/>
    <w:rsid w:val="00D645A7"/>
    <w:rsid w:val="00D645DA"/>
    <w:rsid w:val="00D64837"/>
    <w:rsid w:val="00D64B07"/>
    <w:rsid w:val="00D67601"/>
    <w:rsid w:val="00D67630"/>
    <w:rsid w:val="00D67982"/>
    <w:rsid w:val="00D67BDA"/>
    <w:rsid w:val="00D70A47"/>
    <w:rsid w:val="00D712A0"/>
    <w:rsid w:val="00D719DC"/>
    <w:rsid w:val="00D71B93"/>
    <w:rsid w:val="00D7408F"/>
    <w:rsid w:val="00D743BC"/>
    <w:rsid w:val="00D74490"/>
    <w:rsid w:val="00D7493B"/>
    <w:rsid w:val="00D7524F"/>
    <w:rsid w:val="00D753CA"/>
    <w:rsid w:val="00D75F10"/>
    <w:rsid w:val="00D7747F"/>
    <w:rsid w:val="00D77C42"/>
    <w:rsid w:val="00D80289"/>
    <w:rsid w:val="00D805C9"/>
    <w:rsid w:val="00D815B2"/>
    <w:rsid w:val="00D82B23"/>
    <w:rsid w:val="00D85D50"/>
    <w:rsid w:val="00D8770D"/>
    <w:rsid w:val="00D90D91"/>
    <w:rsid w:val="00D914C4"/>
    <w:rsid w:val="00D928B4"/>
    <w:rsid w:val="00D92E18"/>
    <w:rsid w:val="00D92EC9"/>
    <w:rsid w:val="00D94375"/>
    <w:rsid w:val="00D95072"/>
    <w:rsid w:val="00D957A7"/>
    <w:rsid w:val="00D95D34"/>
    <w:rsid w:val="00D9605E"/>
    <w:rsid w:val="00D964E8"/>
    <w:rsid w:val="00D96557"/>
    <w:rsid w:val="00D97FC1"/>
    <w:rsid w:val="00D97FF6"/>
    <w:rsid w:val="00DA134B"/>
    <w:rsid w:val="00DA1B61"/>
    <w:rsid w:val="00DA261C"/>
    <w:rsid w:val="00DA29DD"/>
    <w:rsid w:val="00DA3578"/>
    <w:rsid w:val="00DA3A72"/>
    <w:rsid w:val="00DA4BFD"/>
    <w:rsid w:val="00DA587A"/>
    <w:rsid w:val="00DB0FDF"/>
    <w:rsid w:val="00DB12E3"/>
    <w:rsid w:val="00DB13FF"/>
    <w:rsid w:val="00DB15AD"/>
    <w:rsid w:val="00DB1DA9"/>
    <w:rsid w:val="00DB2772"/>
    <w:rsid w:val="00DB453F"/>
    <w:rsid w:val="00DB4843"/>
    <w:rsid w:val="00DB52C8"/>
    <w:rsid w:val="00DB6CA0"/>
    <w:rsid w:val="00DB6EE1"/>
    <w:rsid w:val="00DB7036"/>
    <w:rsid w:val="00DC04DF"/>
    <w:rsid w:val="00DC0F22"/>
    <w:rsid w:val="00DC2120"/>
    <w:rsid w:val="00DC2514"/>
    <w:rsid w:val="00DC2B91"/>
    <w:rsid w:val="00DC340D"/>
    <w:rsid w:val="00DC4403"/>
    <w:rsid w:val="00DC4980"/>
    <w:rsid w:val="00DC4D45"/>
    <w:rsid w:val="00DD1B33"/>
    <w:rsid w:val="00DD1F06"/>
    <w:rsid w:val="00DD255D"/>
    <w:rsid w:val="00DD43B6"/>
    <w:rsid w:val="00DD4B70"/>
    <w:rsid w:val="00DD4F36"/>
    <w:rsid w:val="00DD5306"/>
    <w:rsid w:val="00DD5AFD"/>
    <w:rsid w:val="00DD6192"/>
    <w:rsid w:val="00DE11F7"/>
    <w:rsid w:val="00DE1F85"/>
    <w:rsid w:val="00DE5A75"/>
    <w:rsid w:val="00DE5F2F"/>
    <w:rsid w:val="00DE6EE3"/>
    <w:rsid w:val="00DE7B7E"/>
    <w:rsid w:val="00DF3923"/>
    <w:rsid w:val="00DF3928"/>
    <w:rsid w:val="00DF400D"/>
    <w:rsid w:val="00DF52F5"/>
    <w:rsid w:val="00DF7296"/>
    <w:rsid w:val="00DF73D6"/>
    <w:rsid w:val="00DF7BFA"/>
    <w:rsid w:val="00E0055A"/>
    <w:rsid w:val="00E0078D"/>
    <w:rsid w:val="00E00C77"/>
    <w:rsid w:val="00E0109D"/>
    <w:rsid w:val="00E01F8B"/>
    <w:rsid w:val="00E0298A"/>
    <w:rsid w:val="00E03329"/>
    <w:rsid w:val="00E03698"/>
    <w:rsid w:val="00E03C3E"/>
    <w:rsid w:val="00E03D48"/>
    <w:rsid w:val="00E03DDF"/>
    <w:rsid w:val="00E04B25"/>
    <w:rsid w:val="00E054BF"/>
    <w:rsid w:val="00E056AB"/>
    <w:rsid w:val="00E10A51"/>
    <w:rsid w:val="00E115B3"/>
    <w:rsid w:val="00E117FD"/>
    <w:rsid w:val="00E126BD"/>
    <w:rsid w:val="00E15D74"/>
    <w:rsid w:val="00E16C2A"/>
    <w:rsid w:val="00E202EE"/>
    <w:rsid w:val="00E20D53"/>
    <w:rsid w:val="00E20FEC"/>
    <w:rsid w:val="00E22A0B"/>
    <w:rsid w:val="00E2301F"/>
    <w:rsid w:val="00E249C6"/>
    <w:rsid w:val="00E24DCD"/>
    <w:rsid w:val="00E251AE"/>
    <w:rsid w:val="00E2604A"/>
    <w:rsid w:val="00E26E08"/>
    <w:rsid w:val="00E306D7"/>
    <w:rsid w:val="00E30BDA"/>
    <w:rsid w:val="00E31044"/>
    <w:rsid w:val="00E34BC3"/>
    <w:rsid w:val="00E37767"/>
    <w:rsid w:val="00E41E8C"/>
    <w:rsid w:val="00E4342B"/>
    <w:rsid w:val="00E438B9"/>
    <w:rsid w:val="00E47E44"/>
    <w:rsid w:val="00E5177D"/>
    <w:rsid w:val="00E51C22"/>
    <w:rsid w:val="00E5254E"/>
    <w:rsid w:val="00E53711"/>
    <w:rsid w:val="00E55B7C"/>
    <w:rsid w:val="00E5724B"/>
    <w:rsid w:val="00E57C11"/>
    <w:rsid w:val="00E60417"/>
    <w:rsid w:val="00E60B98"/>
    <w:rsid w:val="00E6102A"/>
    <w:rsid w:val="00E61210"/>
    <w:rsid w:val="00E64108"/>
    <w:rsid w:val="00E643F5"/>
    <w:rsid w:val="00E647C8"/>
    <w:rsid w:val="00E650B3"/>
    <w:rsid w:val="00E6596A"/>
    <w:rsid w:val="00E65BDA"/>
    <w:rsid w:val="00E660AE"/>
    <w:rsid w:val="00E717DB"/>
    <w:rsid w:val="00E71B77"/>
    <w:rsid w:val="00E730E5"/>
    <w:rsid w:val="00E7368D"/>
    <w:rsid w:val="00E73BE6"/>
    <w:rsid w:val="00E74C48"/>
    <w:rsid w:val="00E763E6"/>
    <w:rsid w:val="00E774DC"/>
    <w:rsid w:val="00E77F1B"/>
    <w:rsid w:val="00E81C36"/>
    <w:rsid w:val="00E82BEC"/>
    <w:rsid w:val="00E85533"/>
    <w:rsid w:val="00E86B45"/>
    <w:rsid w:val="00E87450"/>
    <w:rsid w:val="00E87885"/>
    <w:rsid w:val="00E87E59"/>
    <w:rsid w:val="00E90CA9"/>
    <w:rsid w:val="00E916E0"/>
    <w:rsid w:val="00E92480"/>
    <w:rsid w:val="00E92912"/>
    <w:rsid w:val="00E94A43"/>
    <w:rsid w:val="00E95918"/>
    <w:rsid w:val="00E97F05"/>
    <w:rsid w:val="00EA547D"/>
    <w:rsid w:val="00EA6323"/>
    <w:rsid w:val="00EA65B2"/>
    <w:rsid w:val="00EA68A7"/>
    <w:rsid w:val="00EA71FB"/>
    <w:rsid w:val="00EA75DC"/>
    <w:rsid w:val="00EB0324"/>
    <w:rsid w:val="00EB4568"/>
    <w:rsid w:val="00EB4AE1"/>
    <w:rsid w:val="00EB508F"/>
    <w:rsid w:val="00EB6F3B"/>
    <w:rsid w:val="00EC172C"/>
    <w:rsid w:val="00EC1AD9"/>
    <w:rsid w:val="00EC2ACC"/>
    <w:rsid w:val="00EC4721"/>
    <w:rsid w:val="00ED0BBF"/>
    <w:rsid w:val="00ED2ABF"/>
    <w:rsid w:val="00ED3F24"/>
    <w:rsid w:val="00ED3FA7"/>
    <w:rsid w:val="00ED609C"/>
    <w:rsid w:val="00ED724A"/>
    <w:rsid w:val="00ED7B05"/>
    <w:rsid w:val="00EE3E5A"/>
    <w:rsid w:val="00EE6BB6"/>
    <w:rsid w:val="00EF08BF"/>
    <w:rsid w:val="00EF0C7D"/>
    <w:rsid w:val="00EF27A3"/>
    <w:rsid w:val="00EF4123"/>
    <w:rsid w:val="00EF4F49"/>
    <w:rsid w:val="00EF627A"/>
    <w:rsid w:val="00EF62C9"/>
    <w:rsid w:val="00EF6C57"/>
    <w:rsid w:val="00EF7121"/>
    <w:rsid w:val="00EF760C"/>
    <w:rsid w:val="00F0046A"/>
    <w:rsid w:val="00F01674"/>
    <w:rsid w:val="00F0282B"/>
    <w:rsid w:val="00F02ECE"/>
    <w:rsid w:val="00F035A2"/>
    <w:rsid w:val="00F03DB9"/>
    <w:rsid w:val="00F06828"/>
    <w:rsid w:val="00F06981"/>
    <w:rsid w:val="00F06C3A"/>
    <w:rsid w:val="00F07C5F"/>
    <w:rsid w:val="00F10B47"/>
    <w:rsid w:val="00F11F16"/>
    <w:rsid w:val="00F120A7"/>
    <w:rsid w:val="00F1214C"/>
    <w:rsid w:val="00F12A12"/>
    <w:rsid w:val="00F17C8D"/>
    <w:rsid w:val="00F17D64"/>
    <w:rsid w:val="00F20592"/>
    <w:rsid w:val="00F218F9"/>
    <w:rsid w:val="00F21BFA"/>
    <w:rsid w:val="00F221B8"/>
    <w:rsid w:val="00F223AE"/>
    <w:rsid w:val="00F22410"/>
    <w:rsid w:val="00F23091"/>
    <w:rsid w:val="00F23B94"/>
    <w:rsid w:val="00F2450B"/>
    <w:rsid w:val="00F2514F"/>
    <w:rsid w:val="00F25F7F"/>
    <w:rsid w:val="00F26DC9"/>
    <w:rsid w:val="00F328C8"/>
    <w:rsid w:val="00F32B9E"/>
    <w:rsid w:val="00F3483A"/>
    <w:rsid w:val="00F352E8"/>
    <w:rsid w:val="00F4047C"/>
    <w:rsid w:val="00F40BBC"/>
    <w:rsid w:val="00F41215"/>
    <w:rsid w:val="00F41B3D"/>
    <w:rsid w:val="00F4309E"/>
    <w:rsid w:val="00F43EF3"/>
    <w:rsid w:val="00F45EBD"/>
    <w:rsid w:val="00F47F91"/>
    <w:rsid w:val="00F51325"/>
    <w:rsid w:val="00F5165D"/>
    <w:rsid w:val="00F54006"/>
    <w:rsid w:val="00F54B61"/>
    <w:rsid w:val="00F55603"/>
    <w:rsid w:val="00F56B87"/>
    <w:rsid w:val="00F57E62"/>
    <w:rsid w:val="00F61A50"/>
    <w:rsid w:val="00F61F4A"/>
    <w:rsid w:val="00F63065"/>
    <w:rsid w:val="00F637C0"/>
    <w:rsid w:val="00F63EB4"/>
    <w:rsid w:val="00F644AC"/>
    <w:rsid w:val="00F6492E"/>
    <w:rsid w:val="00F65C72"/>
    <w:rsid w:val="00F65EB8"/>
    <w:rsid w:val="00F675FD"/>
    <w:rsid w:val="00F70024"/>
    <w:rsid w:val="00F70CA6"/>
    <w:rsid w:val="00F7119E"/>
    <w:rsid w:val="00F715EF"/>
    <w:rsid w:val="00F71921"/>
    <w:rsid w:val="00F7287B"/>
    <w:rsid w:val="00F728FB"/>
    <w:rsid w:val="00F74F18"/>
    <w:rsid w:val="00F769AA"/>
    <w:rsid w:val="00F76F2A"/>
    <w:rsid w:val="00F77B32"/>
    <w:rsid w:val="00F80291"/>
    <w:rsid w:val="00F81502"/>
    <w:rsid w:val="00F81B4A"/>
    <w:rsid w:val="00F81FF1"/>
    <w:rsid w:val="00F8208F"/>
    <w:rsid w:val="00F8219C"/>
    <w:rsid w:val="00F82971"/>
    <w:rsid w:val="00F82E24"/>
    <w:rsid w:val="00F83B83"/>
    <w:rsid w:val="00F85C58"/>
    <w:rsid w:val="00F915B0"/>
    <w:rsid w:val="00F92669"/>
    <w:rsid w:val="00F92AA2"/>
    <w:rsid w:val="00F92E37"/>
    <w:rsid w:val="00F9647A"/>
    <w:rsid w:val="00F964D1"/>
    <w:rsid w:val="00FA21FD"/>
    <w:rsid w:val="00FA319A"/>
    <w:rsid w:val="00FA3522"/>
    <w:rsid w:val="00FA376D"/>
    <w:rsid w:val="00FA495C"/>
    <w:rsid w:val="00FA498E"/>
    <w:rsid w:val="00FA6314"/>
    <w:rsid w:val="00FA6715"/>
    <w:rsid w:val="00FA71D8"/>
    <w:rsid w:val="00FA7771"/>
    <w:rsid w:val="00FA7C01"/>
    <w:rsid w:val="00FB23E4"/>
    <w:rsid w:val="00FB29BF"/>
    <w:rsid w:val="00FB5847"/>
    <w:rsid w:val="00FB79E3"/>
    <w:rsid w:val="00FC2139"/>
    <w:rsid w:val="00FC32E6"/>
    <w:rsid w:val="00FC3732"/>
    <w:rsid w:val="00FC4316"/>
    <w:rsid w:val="00FC4743"/>
    <w:rsid w:val="00FC4A17"/>
    <w:rsid w:val="00FC57FE"/>
    <w:rsid w:val="00FC69D9"/>
    <w:rsid w:val="00FC6DE6"/>
    <w:rsid w:val="00FC7728"/>
    <w:rsid w:val="00FD01C1"/>
    <w:rsid w:val="00FD1699"/>
    <w:rsid w:val="00FD1F4E"/>
    <w:rsid w:val="00FD207F"/>
    <w:rsid w:val="00FD22EB"/>
    <w:rsid w:val="00FD44EB"/>
    <w:rsid w:val="00FD46C4"/>
    <w:rsid w:val="00FD5888"/>
    <w:rsid w:val="00FD6C01"/>
    <w:rsid w:val="00FD6D8B"/>
    <w:rsid w:val="00FD723E"/>
    <w:rsid w:val="00FE1D45"/>
    <w:rsid w:val="00FE2DA1"/>
    <w:rsid w:val="00FE2DA2"/>
    <w:rsid w:val="00FE2E86"/>
    <w:rsid w:val="00FE32F3"/>
    <w:rsid w:val="00FE3509"/>
    <w:rsid w:val="00FE5595"/>
    <w:rsid w:val="00FF16CD"/>
    <w:rsid w:val="00FF27BC"/>
    <w:rsid w:val="00FF2834"/>
    <w:rsid w:val="00FF3105"/>
    <w:rsid w:val="00FF33FB"/>
    <w:rsid w:val="00FF3458"/>
    <w:rsid w:val="00FF38D2"/>
    <w:rsid w:val="00FF3E6A"/>
    <w:rsid w:val="00FF41ED"/>
    <w:rsid w:val="00FF470F"/>
    <w:rsid w:val="00FF4C2B"/>
    <w:rsid w:val="00FF6B25"/>
    <w:rsid w:val="00FF6E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link w:val="berschrift2Zchn"/>
    <w:qFormat/>
    <w:pPr>
      <w:keepNext/>
      <w:outlineLvl w:val="1"/>
    </w:pPr>
    <w:rPr>
      <w:sz w:val="40"/>
      <w:u w:val="single"/>
    </w:rPr>
  </w:style>
  <w:style w:type="paragraph" w:styleId="berschrift3">
    <w:name w:val="heading 3"/>
    <w:basedOn w:val="Standard"/>
    <w:next w:val="Standard"/>
    <w:qFormat/>
    <w:pPr>
      <w:keepNext/>
      <w:outlineLvl w:val="2"/>
    </w:pPr>
    <w:rPr>
      <w:sz w:val="36"/>
      <w:u w:val="single"/>
    </w:rPr>
  </w:style>
  <w:style w:type="paragraph" w:styleId="berschrift4">
    <w:name w:val="heading 4"/>
    <w:basedOn w:val="Standard"/>
    <w:next w:val="Standard"/>
    <w:qFormat/>
    <w:pPr>
      <w:keepNext/>
      <w:outlineLvl w:val="3"/>
    </w:pPr>
    <w:rPr>
      <w:b/>
      <w:sz w:val="36"/>
      <w:u w:val="single"/>
    </w:rPr>
  </w:style>
  <w:style w:type="paragraph" w:styleId="berschrift5">
    <w:name w:val="heading 5"/>
    <w:basedOn w:val="Standard"/>
    <w:next w:val="Standard"/>
    <w:qFormat/>
    <w:pPr>
      <w:keepNext/>
      <w:outlineLvl w:val="4"/>
    </w:pPr>
    <w:rPr>
      <w:sz w:val="28"/>
      <w:u w:val="single"/>
    </w:rPr>
  </w:style>
  <w:style w:type="paragraph" w:styleId="berschrift6">
    <w:name w:val="heading 6"/>
    <w:basedOn w:val="Standard"/>
    <w:next w:val="Standard"/>
    <w:qFormat/>
    <w:pPr>
      <w:keepNext/>
      <w:jc w:val="both"/>
      <w:outlineLvl w:val="5"/>
    </w:pPr>
    <w:rPr>
      <w:rFonts w:ascii="Arial" w:hAnsi="Arial"/>
      <w:sz w:val="24"/>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outlineLvl w:val="7"/>
    </w:pPr>
    <w:rPr>
      <w:color w:val="0000FF"/>
      <w:sz w:val="24"/>
    </w:rPr>
  </w:style>
  <w:style w:type="paragraph" w:styleId="berschrift9">
    <w:name w:val="heading 9"/>
    <w:basedOn w:val="Standard"/>
    <w:next w:val="Standard"/>
    <w:qFormat/>
    <w:pPr>
      <w:keepNext/>
      <w:outlineLvl w:val="8"/>
    </w:pPr>
    <w:rPr>
      <w:b/>
      <w:color w:val="0000FF"/>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z w:val="32"/>
    </w:rPr>
  </w:style>
  <w:style w:type="paragraph" w:customStyle="1" w:styleId="Textkrper21">
    <w:name w:val="Textkörper 21"/>
    <w:basedOn w:val="Standard"/>
    <w:rPr>
      <w:b/>
      <w:i/>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2">
    <w:name w:val="Textkörper 22"/>
    <w:basedOn w:val="Standard"/>
    <w:rPr>
      <w:b/>
      <w:color w:val="00FF00"/>
      <w:sz w:val="28"/>
      <w:u w:val="single"/>
    </w:rPr>
  </w:style>
  <w:style w:type="paragraph" w:customStyle="1" w:styleId="Textkrper31">
    <w:name w:val="Textkörper 31"/>
    <w:basedOn w:val="Standard"/>
    <w:rPr>
      <w:sz w:val="28"/>
    </w:rPr>
  </w:style>
  <w:style w:type="character" w:styleId="Seitenzahl">
    <w:name w:val="page number"/>
    <w:basedOn w:val="Absatz-Standardschriftart"/>
  </w:style>
  <w:style w:type="paragraph" w:customStyle="1" w:styleId="Textkrper23">
    <w:name w:val="Textkörper 23"/>
    <w:basedOn w:val="Standard"/>
    <w:pPr>
      <w:jc w:val="both"/>
    </w:pPr>
    <w:rPr>
      <w:b/>
      <w:color w:val="0000FF"/>
      <w:sz w:val="24"/>
      <w:u w:val="single"/>
    </w:rPr>
  </w:style>
  <w:style w:type="paragraph" w:customStyle="1" w:styleId="Textkrper32">
    <w:name w:val="Textkörper 32"/>
    <w:basedOn w:val="Standard"/>
    <w:rPr>
      <w:sz w:val="24"/>
    </w:rPr>
  </w:style>
  <w:style w:type="paragraph" w:customStyle="1" w:styleId="Textkrper24">
    <w:name w:val="Textkörper 24"/>
    <w:basedOn w:val="Standard"/>
    <w:rPr>
      <w:b/>
      <w:color w:val="FF0000"/>
      <w:sz w:val="24"/>
    </w:rPr>
  </w:style>
  <w:style w:type="paragraph" w:customStyle="1" w:styleId="Textkrper25">
    <w:name w:val="Textkörper 25"/>
    <w:basedOn w:val="Standard"/>
    <w:rPr>
      <w:color w:val="000000"/>
      <w:sz w:val="24"/>
      <w:u w:val="single"/>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Textkrper2">
    <w:name w:val="Body Text 2"/>
    <w:basedOn w:val="Standard"/>
    <w:link w:val="Textkrper2Zchn"/>
    <w:rPr>
      <w:b/>
      <w:sz w:val="24"/>
    </w:rPr>
  </w:style>
  <w:style w:type="paragraph" w:styleId="Textkrper3">
    <w:name w:val="Body Text 3"/>
    <w:basedOn w:val="Standard"/>
    <w:rPr>
      <w:b/>
      <w:sz w:val="24"/>
      <w:u w:val="single"/>
    </w:rPr>
  </w:style>
  <w:style w:type="paragraph" w:styleId="Sprechblasentext">
    <w:name w:val="Balloon Text"/>
    <w:basedOn w:val="Standard"/>
    <w:semiHidden/>
    <w:rsid w:val="00FB23E4"/>
    <w:rPr>
      <w:rFonts w:ascii="Tahoma" w:hAnsi="Tahoma" w:cs="Tahoma"/>
      <w:sz w:val="16"/>
      <w:szCs w:val="16"/>
    </w:rPr>
  </w:style>
  <w:style w:type="paragraph" w:customStyle="1" w:styleId="Textkrper14pt">
    <w:name w:val="Textkörper 14 pt"/>
    <w:basedOn w:val="Textkrper"/>
    <w:link w:val="Textkrper14ptChar"/>
    <w:rsid w:val="00E57C11"/>
    <w:pPr>
      <w:spacing w:after="120" w:line="280" w:lineRule="exact"/>
    </w:pPr>
    <w:rPr>
      <w:b w:val="0"/>
      <w:sz w:val="22"/>
      <w:szCs w:val="24"/>
      <w:lang w:val="de-AT" w:eastAsia="de-AT"/>
    </w:rPr>
  </w:style>
  <w:style w:type="character" w:customStyle="1" w:styleId="Textkrper14ptChar">
    <w:name w:val="Textkörper 14 pt Char"/>
    <w:basedOn w:val="Absatz-Standardschriftart"/>
    <w:link w:val="Textkrper14pt"/>
    <w:rsid w:val="00E57C11"/>
    <w:rPr>
      <w:sz w:val="22"/>
      <w:szCs w:val="24"/>
      <w:lang w:val="de-AT" w:eastAsia="de-AT" w:bidi="ar-SA"/>
    </w:rPr>
  </w:style>
  <w:style w:type="paragraph" w:styleId="Listennummer2">
    <w:name w:val="List Number 2"/>
    <w:basedOn w:val="Standard"/>
    <w:rsid w:val="00E57C11"/>
    <w:pPr>
      <w:numPr>
        <w:numId w:val="2"/>
      </w:numPr>
      <w:spacing w:before="40" w:after="40"/>
    </w:pPr>
    <w:rPr>
      <w:sz w:val="22"/>
      <w:szCs w:val="24"/>
      <w:lang w:val="de-AT" w:eastAsia="de-AT"/>
    </w:rPr>
  </w:style>
  <w:style w:type="paragraph" w:customStyle="1" w:styleId="NummerierterAbsatz">
    <w:name w:val="Nummerierter Absatz"/>
    <w:basedOn w:val="Textkrper14pt"/>
    <w:link w:val="NummerierterAbsatzChar"/>
    <w:rsid w:val="00E57C11"/>
    <w:pPr>
      <w:numPr>
        <w:numId w:val="3"/>
      </w:numPr>
    </w:pPr>
  </w:style>
  <w:style w:type="character" w:customStyle="1" w:styleId="NummerierterAbsatzChar">
    <w:name w:val="Nummerierter Absatz Char"/>
    <w:basedOn w:val="Textkrper14ptChar"/>
    <w:link w:val="NummerierterAbsatz"/>
    <w:rsid w:val="00E57C11"/>
    <w:rPr>
      <w:sz w:val="22"/>
      <w:szCs w:val="24"/>
      <w:lang w:val="de-AT" w:eastAsia="de-AT" w:bidi="ar-SA"/>
    </w:rPr>
  </w:style>
  <w:style w:type="character" w:styleId="Hyperlink">
    <w:name w:val="Hyperlink"/>
    <w:basedOn w:val="Absatz-Standardschriftart"/>
    <w:rsid w:val="00E57C11"/>
    <w:rPr>
      <w:color w:val="0000FF"/>
      <w:u w:val="single"/>
    </w:rPr>
  </w:style>
  <w:style w:type="table" w:styleId="Tabellenraster">
    <w:name w:val="Table Grid"/>
    <w:basedOn w:val="NormaleTabelle"/>
    <w:rsid w:val="0077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A11E36"/>
    <w:rPr>
      <w:sz w:val="40"/>
      <w:u w:val="single"/>
      <w:lang w:val="de-DE" w:eastAsia="de-DE" w:bidi="ar-SA"/>
    </w:rPr>
  </w:style>
  <w:style w:type="paragraph" w:styleId="Aufzhlungszeichen2">
    <w:name w:val="List Bullet 2"/>
    <w:basedOn w:val="Standard"/>
    <w:link w:val="Aufzhlungszeichen2Zchn"/>
    <w:autoRedefine/>
    <w:rsid w:val="00AC1FD2"/>
    <w:pPr>
      <w:numPr>
        <w:numId w:val="1"/>
      </w:numPr>
      <w:tabs>
        <w:tab w:val="num" w:pos="1776"/>
      </w:tabs>
      <w:spacing w:before="40" w:after="40"/>
      <w:ind w:left="1776" w:hanging="360"/>
    </w:pPr>
    <w:rPr>
      <w:sz w:val="22"/>
      <w:szCs w:val="24"/>
      <w:lang w:val="de-AT" w:eastAsia="de-AT"/>
    </w:rPr>
  </w:style>
  <w:style w:type="character" w:customStyle="1" w:styleId="Aufzhlungszeichen2Zchn">
    <w:name w:val="Aufzählungszeichen 2 Zchn"/>
    <w:basedOn w:val="Absatz-Standardschriftart"/>
    <w:link w:val="Aufzhlungszeichen2"/>
    <w:rsid w:val="00AC1FD2"/>
    <w:rPr>
      <w:sz w:val="22"/>
      <w:szCs w:val="24"/>
      <w:lang w:val="de-AT" w:eastAsia="de-AT"/>
    </w:rPr>
  </w:style>
  <w:style w:type="paragraph" w:customStyle="1" w:styleId="ZwischenberschriftNiveau2">
    <w:name w:val="Zwischenüberschrift Niveau 2"/>
    <w:basedOn w:val="berschrift2"/>
    <w:rsid w:val="00401168"/>
    <w:pPr>
      <w:spacing w:before="480" w:after="120"/>
      <w:ind w:left="360" w:right="1103" w:hanging="360"/>
    </w:pPr>
    <w:rPr>
      <w:rFonts w:cs="Arial"/>
      <w:b/>
      <w:bCs/>
      <w:iCs/>
      <w:spacing w:val="30"/>
      <w:sz w:val="24"/>
      <w:szCs w:val="36"/>
      <w:u w:val="none"/>
      <w:lang w:eastAsia="de-AT"/>
    </w:rPr>
  </w:style>
  <w:style w:type="paragraph" w:customStyle="1" w:styleId="Aufzhlung1Punkt">
    <w:name w:val="Aufzählung_1Punkt"/>
    <w:basedOn w:val="Standard"/>
    <w:rsid w:val="00935E85"/>
    <w:pPr>
      <w:numPr>
        <w:numId w:val="4"/>
      </w:numPr>
    </w:pPr>
    <w:rPr>
      <w:rFonts w:ascii="Arial" w:hAnsi="Arial"/>
      <w:sz w:val="24"/>
      <w:lang w:eastAsia="de-AT"/>
    </w:rPr>
  </w:style>
  <w:style w:type="paragraph" w:styleId="Textkrper-Zeileneinzug">
    <w:name w:val="Body Text Indent"/>
    <w:basedOn w:val="Standard"/>
    <w:rsid w:val="00935E85"/>
    <w:pPr>
      <w:spacing w:after="120"/>
      <w:ind w:left="283"/>
    </w:pPr>
  </w:style>
  <w:style w:type="paragraph" w:customStyle="1" w:styleId="ZText-Betrifft">
    <w:name w:val="Z_Text-Betrifft"/>
    <w:basedOn w:val="Standard"/>
    <w:rsid w:val="00935E85"/>
    <w:pPr>
      <w:spacing w:after="480" w:line="240" w:lineRule="atLeast"/>
    </w:pPr>
    <w:rPr>
      <w:rFonts w:ascii="Arial" w:hAnsi="Arial"/>
      <w:sz w:val="24"/>
      <w:lang w:eastAsia="de-AT"/>
    </w:rPr>
  </w:style>
  <w:style w:type="paragraph" w:styleId="Titel">
    <w:name w:val="Title"/>
    <w:basedOn w:val="Standard"/>
    <w:qFormat/>
    <w:rsid w:val="00935E85"/>
    <w:pPr>
      <w:jc w:val="center"/>
    </w:pPr>
    <w:rPr>
      <w:b/>
      <w:i/>
      <w:color w:val="FF0000"/>
      <w:sz w:val="36"/>
      <w:u w:val="single"/>
      <w:lang w:eastAsia="de-AT"/>
    </w:rPr>
  </w:style>
  <w:style w:type="paragraph" w:styleId="Textkrper-Einzug2">
    <w:name w:val="Body Text Indent 2"/>
    <w:basedOn w:val="Standard"/>
    <w:rsid w:val="00935E85"/>
    <w:pPr>
      <w:spacing w:after="120" w:line="480" w:lineRule="auto"/>
      <w:ind w:left="283"/>
    </w:pPr>
  </w:style>
  <w:style w:type="paragraph" w:styleId="Listenabsatz">
    <w:name w:val="List Paragraph"/>
    <w:basedOn w:val="Standard"/>
    <w:uiPriority w:val="34"/>
    <w:qFormat/>
    <w:rsid w:val="000E086E"/>
    <w:pPr>
      <w:ind w:left="720"/>
      <w:contextualSpacing/>
    </w:pPr>
  </w:style>
  <w:style w:type="character" w:customStyle="1" w:styleId="Textkrper2Zchn">
    <w:name w:val="Textkörper 2 Zchn"/>
    <w:basedOn w:val="Absatz-Standardschriftart"/>
    <w:link w:val="Textkrper2"/>
    <w:rsid w:val="00E7368D"/>
    <w:rPr>
      <w:b/>
      <w:sz w:val="24"/>
    </w:rPr>
  </w:style>
  <w:style w:type="character" w:styleId="Funotenzeichen">
    <w:name w:val="footnote reference"/>
    <w:basedOn w:val="Absatz-Standardschriftart"/>
    <w:semiHidden/>
    <w:rsid w:val="007931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link w:val="berschrift2Zchn"/>
    <w:qFormat/>
    <w:pPr>
      <w:keepNext/>
      <w:outlineLvl w:val="1"/>
    </w:pPr>
    <w:rPr>
      <w:sz w:val="40"/>
      <w:u w:val="single"/>
    </w:rPr>
  </w:style>
  <w:style w:type="paragraph" w:styleId="berschrift3">
    <w:name w:val="heading 3"/>
    <w:basedOn w:val="Standard"/>
    <w:next w:val="Standard"/>
    <w:qFormat/>
    <w:pPr>
      <w:keepNext/>
      <w:outlineLvl w:val="2"/>
    </w:pPr>
    <w:rPr>
      <w:sz w:val="36"/>
      <w:u w:val="single"/>
    </w:rPr>
  </w:style>
  <w:style w:type="paragraph" w:styleId="berschrift4">
    <w:name w:val="heading 4"/>
    <w:basedOn w:val="Standard"/>
    <w:next w:val="Standard"/>
    <w:qFormat/>
    <w:pPr>
      <w:keepNext/>
      <w:outlineLvl w:val="3"/>
    </w:pPr>
    <w:rPr>
      <w:b/>
      <w:sz w:val="36"/>
      <w:u w:val="single"/>
    </w:rPr>
  </w:style>
  <w:style w:type="paragraph" w:styleId="berschrift5">
    <w:name w:val="heading 5"/>
    <w:basedOn w:val="Standard"/>
    <w:next w:val="Standard"/>
    <w:qFormat/>
    <w:pPr>
      <w:keepNext/>
      <w:outlineLvl w:val="4"/>
    </w:pPr>
    <w:rPr>
      <w:sz w:val="28"/>
      <w:u w:val="single"/>
    </w:rPr>
  </w:style>
  <w:style w:type="paragraph" w:styleId="berschrift6">
    <w:name w:val="heading 6"/>
    <w:basedOn w:val="Standard"/>
    <w:next w:val="Standard"/>
    <w:qFormat/>
    <w:pPr>
      <w:keepNext/>
      <w:jc w:val="both"/>
      <w:outlineLvl w:val="5"/>
    </w:pPr>
    <w:rPr>
      <w:rFonts w:ascii="Arial" w:hAnsi="Arial"/>
      <w:sz w:val="24"/>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outlineLvl w:val="7"/>
    </w:pPr>
    <w:rPr>
      <w:color w:val="0000FF"/>
      <w:sz w:val="24"/>
    </w:rPr>
  </w:style>
  <w:style w:type="paragraph" w:styleId="berschrift9">
    <w:name w:val="heading 9"/>
    <w:basedOn w:val="Standard"/>
    <w:next w:val="Standard"/>
    <w:qFormat/>
    <w:pPr>
      <w:keepNext/>
      <w:outlineLvl w:val="8"/>
    </w:pPr>
    <w:rPr>
      <w:b/>
      <w:color w:val="0000FF"/>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z w:val="32"/>
    </w:rPr>
  </w:style>
  <w:style w:type="paragraph" w:customStyle="1" w:styleId="Textkrper21">
    <w:name w:val="Textkörper 21"/>
    <w:basedOn w:val="Standard"/>
    <w:rPr>
      <w:b/>
      <w:i/>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2">
    <w:name w:val="Textkörper 22"/>
    <w:basedOn w:val="Standard"/>
    <w:rPr>
      <w:b/>
      <w:color w:val="00FF00"/>
      <w:sz w:val="28"/>
      <w:u w:val="single"/>
    </w:rPr>
  </w:style>
  <w:style w:type="paragraph" w:customStyle="1" w:styleId="Textkrper31">
    <w:name w:val="Textkörper 31"/>
    <w:basedOn w:val="Standard"/>
    <w:rPr>
      <w:sz w:val="28"/>
    </w:rPr>
  </w:style>
  <w:style w:type="character" w:styleId="Seitenzahl">
    <w:name w:val="page number"/>
    <w:basedOn w:val="Absatz-Standardschriftart"/>
  </w:style>
  <w:style w:type="paragraph" w:customStyle="1" w:styleId="Textkrper23">
    <w:name w:val="Textkörper 23"/>
    <w:basedOn w:val="Standard"/>
    <w:pPr>
      <w:jc w:val="both"/>
    </w:pPr>
    <w:rPr>
      <w:b/>
      <w:color w:val="0000FF"/>
      <w:sz w:val="24"/>
      <w:u w:val="single"/>
    </w:rPr>
  </w:style>
  <w:style w:type="paragraph" w:customStyle="1" w:styleId="Textkrper32">
    <w:name w:val="Textkörper 32"/>
    <w:basedOn w:val="Standard"/>
    <w:rPr>
      <w:sz w:val="24"/>
    </w:rPr>
  </w:style>
  <w:style w:type="paragraph" w:customStyle="1" w:styleId="Textkrper24">
    <w:name w:val="Textkörper 24"/>
    <w:basedOn w:val="Standard"/>
    <w:rPr>
      <w:b/>
      <w:color w:val="FF0000"/>
      <w:sz w:val="24"/>
    </w:rPr>
  </w:style>
  <w:style w:type="paragraph" w:customStyle="1" w:styleId="Textkrper25">
    <w:name w:val="Textkörper 25"/>
    <w:basedOn w:val="Standard"/>
    <w:rPr>
      <w:color w:val="000000"/>
      <w:sz w:val="24"/>
      <w:u w:val="single"/>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Textkrper2">
    <w:name w:val="Body Text 2"/>
    <w:basedOn w:val="Standard"/>
    <w:link w:val="Textkrper2Zchn"/>
    <w:rPr>
      <w:b/>
      <w:sz w:val="24"/>
    </w:rPr>
  </w:style>
  <w:style w:type="paragraph" w:styleId="Textkrper3">
    <w:name w:val="Body Text 3"/>
    <w:basedOn w:val="Standard"/>
    <w:rPr>
      <w:b/>
      <w:sz w:val="24"/>
      <w:u w:val="single"/>
    </w:rPr>
  </w:style>
  <w:style w:type="paragraph" w:styleId="Sprechblasentext">
    <w:name w:val="Balloon Text"/>
    <w:basedOn w:val="Standard"/>
    <w:semiHidden/>
    <w:rsid w:val="00FB23E4"/>
    <w:rPr>
      <w:rFonts w:ascii="Tahoma" w:hAnsi="Tahoma" w:cs="Tahoma"/>
      <w:sz w:val="16"/>
      <w:szCs w:val="16"/>
    </w:rPr>
  </w:style>
  <w:style w:type="paragraph" w:customStyle="1" w:styleId="Textkrper14pt">
    <w:name w:val="Textkörper 14 pt"/>
    <w:basedOn w:val="Textkrper"/>
    <w:link w:val="Textkrper14ptChar"/>
    <w:rsid w:val="00E57C11"/>
    <w:pPr>
      <w:spacing w:after="120" w:line="280" w:lineRule="exact"/>
    </w:pPr>
    <w:rPr>
      <w:b w:val="0"/>
      <w:sz w:val="22"/>
      <w:szCs w:val="24"/>
      <w:lang w:val="de-AT" w:eastAsia="de-AT"/>
    </w:rPr>
  </w:style>
  <w:style w:type="character" w:customStyle="1" w:styleId="Textkrper14ptChar">
    <w:name w:val="Textkörper 14 pt Char"/>
    <w:basedOn w:val="Absatz-Standardschriftart"/>
    <w:link w:val="Textkrper14pt"/>
    <w:rsid w:val="00E57C11"/>
    <w:rPr>
      <w:sz w:val="22"/>
      <w:szCs w:val="24"/>
      <w:lang w:val="de-AT" w:eastAsia="de-AT" w:bidi="ar-SA"/>
    </w:rPr>
  </w:style>
  <w:style w:type="paragraph" w:styleId="Listennummer2">
    <w:name w:val="List Number 2"/>
    <w:basedOn w:val="Standard"/>
    <w:rsid w:val="00E57C11"/>
    <w:pPr>
      <w:numPr>
        <w:numId w:val="2"/>
      </w:numPr>
      <w:spacing w:before="40" w:after="40"/>
    </w:pPr>
    <w:rPr>
      <w:sz w:val="22"/>
      <w:szCs w:val="24"/>
      <w:lang w:val="de-AT" w:eastAsia="de-AT"/>
    </w:rPr>
  </w:style>
  <w:style w:type="paragraph" w:customStyle="1" w:styleId="NummerierterAbsatz">
    <w:name w:val="Nummerierter Absatz"/>
    <w:basedOn w:val="Textkrper14pt"/>
    <w:link w:val="NummerierterAbsatzChar"/>
    <w:rsid w:val="00E57C11"/>
    <w:pPr>
      <w:numPr>
        <w:numId w:val="3"/>
      </w:numPr>
    </w:pPr>
  </w:style>
  <w:style w:type="character" w:customStyle="1" w:styleId="NummerierterAbsatzChar">
    <w:name w:val="Nummerierter Absatz Char"/>
    <w:basedOn w:val="Textkrper14ptChar"/>
    <w:link w:val="NummerierterAbsatz"/>
    <w:rsid w:val="00E57C11"/>
    <w:rPr>
      <w:sz w:val="22"/>
      <w:szCs w:val="24"/>
      <w:lang w:val="de-AT" w:eastAsia="de-AT" w:bidi="ar-SA"/>
    </w:rPr>
  </w:style>
  <w:style w:type="character" w:styleId="Hyperlink">
    <w:name w:val="Hyperlink"/>
    <w:basedOn w:val="Absatz-Standardschriftart"/>
    <w:rsid w:val="00E57C11"/>
    <w:rPr>
      <w:color w:val="0000FF"/>
      <w:u w:val="single"/>
    </w:rPr>
  </w:style>
  <w:style w:type="table" w:styleId="Tabellenraster">
    <w:name w:val="Table Grid"/>
    <w:basedOn w:val="NormaleTabelle"/>
    <w:rsid w:val="0077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A11E36"/>
    <w:rPr>
      <w:sz w:val="40"/>
      <w:u w:val="single"/>
      <w:lang w:val="de-DE" w:eastAsia="de-DE" w:bidi="ar-SA"/>
    </w:rPr>
  </w:style>
  <w:style w:type="paragraph" w:styleId="Aufzhlungszeichen2">
    <w:name w:val="List Bullet 2"/>
    <w:basedOn w:val="Standard"/>
    <w:link w:val="Aufzhlungszeichen2Zchn"/>
    <w:autoRedefine/>
    <w:rsid w:val="00AC1FD2"/>
    <w:pPr>
      <w:numPr>
        <w:numId w:val="1"/>
      </w:numPr>
      <w:tabs>
        <w:tab w:val="num" w:pos="1776"/>
      </w:tabs>
      <w:spacing w:before="40" w:after="40"/>
      <w:ind w:left="1776" w:hanging="360"/>
    </w:pPr>
    <w:rPr>
      <w:sz w:val="22"/>
      <w:szCs w:val="24"/>
      <w:lang w:val="de-AT" w:eastAsia="de-AT"/>
    </w:rPr>
  </w:style>
  <w:style w:type="character" w:customStyle="1" w:styleId="Aufzhlungszeichen2Zchn">
    <w:name w:val="Aufzählungszeichen 2 Zchn"/>
    <w:basedOn w:val="Absatz-Standardschriftart"/>
    <w:link w:val="Aufzhlungszeichen2"/>
    <w:rsid w:val="00AC1FD2"/>
    <w:rPr>
      <w:sz w:val="22"/>
      <w:szCs w:val="24"/>
      <w:lang w:val="de-AT" w:eastAsia="de-AT"/>
    </w:rPr>
  </w:style>
  <w:style w:type="paragraph" w:customStyle="1" w:styleId="ZwischenberschriftNiveau2">
    <w:name w:val="Zwischenüberschrift Niveau 2"/>
    <w:basedOn w:val="berschrift2"/>
    <w:rsid w:val="00401168"/>
    <w:pPr>
      <w:spacing w:before="480" w:after="120"/>
      <w:ind w:left="360" w:right="1103" w:hanging="360"/>
    </w:pPr>
    <w:rPr>
      <w:rFonts w:cs="Arial"/>
      <w:b/>
      <w:bCs/>
      <w:iCs/>
      <w:spacing w:val="30"/>
      <w:sz w:val="24"/>
      <w:szCs w:val="36"/>
      <w:u w:val="none"/>
      <w:lang w:eastAsia="de-AT"/>
    </w:rPr>
  </w:style>
  <w:style w:type="paragraph" w:customStyle="1" w:styleId="Aufzhlung1Punkt">
    <w:name w:val="Aufzählung_1Punkt"/>
    <w:basedOn w:val="Standard"/>
    <w:rsid w:val="00935E85"/>
    <w:pPr>
      <w:numPr>
        <w:numId w:val="4"/>
      </w:numPr>
    </w:pPr>
    <w:rPr>
      <w:rFonts w:ascii="Arial" w:hAnsi="Arial"/>
      <w:sz w:val="24"/>
      <w:lang w:eastAsia="de-AT"/>
    </w:rPr>
  </w:style>
  <w:style w:type="paragraph" w:styleId="Textkrper-Zeileneinzug">
    <w:name w:val="Body Text Indent"/>
    <w:basedOn w:val="Standard"/>
    <w:rsid w:val="00935E85"/>
    <w:pPr>
      <w:spacing w:after="120"/>
      <w:ind w:left="283"/>
    </w:pPr>
  </w:style>
  <w:style w:type="paragraph" w:customStyle="1" w:styleId="ZText-Betrifft">
    <w:name w:val="Z_Text-Betrifft"/>
    <w:basedOn w:val="Standard"/>
    <w:rsid w:val="00935E85"/>
    <w:pPr>
      <w:spacing w:after="480" w:line="240" w:lineRule="atLeast"/>
    </w:pPr>
    <w:rPr>
      <w:rFonts w:ascii="Arial" w:hAnsi="Arial"/>
      <w:sz w:val="24"/>
      <w:lang w:eastAsia="de-AT"/>
    </w:rPr>
  </w:style>
  <w:style w:type="paragraph" w:styleId="Titel">
    <w:name w:val="Title"/>
    <w:basedOn w:val="Standard"/>
    <w:qFormat/>
    <w:rsid w:val="00935E85"/>
    <w:pPr>
      <w:jc w:val="center"/>
    </w:pPr>
    <w:rPr>
      <w:b/>
      <w:i/>
      <w:color w:val="FF0000"/>
      <w:sz w:val="36"/>
      <w:u w:val="single"/>
      <w:lang w:eastAsia="de-AT"/>
    </w:rPr>
  </w:style>
  <w:style w:type="paragraph" w:styleId="Textkrper-Einzug2">
    <w:name w:val="Body Text Indent 2"/>
    <w:basedOn w:val="Standard"/>
    <w:rsid w:val="00935E85"/>
    <w:pPr>
      <w:spacing w:after="120" w:line="480" w:lineRule="auto"/>
      <w:ind w:left="283"/>
    </w:pPr>
  </w:style>
  <w:style w:type="paragraph" w:styleId="Listenabsatz">
    <w:name w:val="List Paragraph"/>
    <w:basedOn w:val="Standard"/>
    <w:uiPriority w:val="34"/>
    <w:qFormat/>
    <w:rsid w:val="000E086E"/>
    <w:pPr>
      <w:ind w:left="720"/>
      <w:contextualSpacing/>
    </w:pPr>
  </w:style>
  <w:style w:type="character" w:customStyle="1" w:styleId="Textkrper2Zchn">
    <w:name w:val="Textkörper 2 Zchn"/>
    <w:basedOn w:val="Absatz-Standardschriftart"/>
    <w:link w:val="Textkrper2"/>
    <w:rsid w:val="00E7368D"/>
    <w:rPr>
      <w:b/>
      <w:sz w:val="24"/>
    </w:rPr>
  </w:style>
  <w:style w:type="character" w:styleId="Funotenzeichen">
    <w:name w:val="footnote reference"/>
    <w:basedOn w:val="Absatz-Standardschriftart"/>
    <w:semiHidden/>
    <w:rsid w:val="007931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431">
      <w:bodyDiv w:val="1"/>
      <w:marLeft w:val="0"/>
      <w:marRight w:val="0"/>
      <w:marTop w:val="0"/>
      <w:marBottom w:val="0"/>
      <w:divBdr>
        <w:top w:val="none" w:sz="0" w:space="0" w:color="auto"/>
        <w:left w:val="none" w:sz="0" w:space="0" w:color="auto"/>
        <w:bottom w:val="none" w:sz="0" w:space="0" w:color="auto"/>
        <w:right w:val="none" w:sz="0" w:space="0" w:color="auto"/>
      </w:divBdr>
    </w:div>
    <w:div w:id="734351921">
      <w:bodyDiv w:val="1"/>
      <w:marLeft w:val="0"/>
      <w:marRight w:val="0"/>
      <w:marTop w:val="0"/>
      <w:marBottom w:val="0"/>
      <w:divBdr>
        <w:top w:val="none" w:sz="0" w:space="0" w:color="auto"/>
        <w:left w:val="none" w:sz="0" w:space="0" w:color="auto"/>
        <w:bottom w:val="none" w:sz="0" w:space="0" w:color="auto"/>
        <w:right w:val="none" w:sz="0" w:space="0" w:color="auto"/>
      </w:divBdr>
    </w:div>
    <w:div w:id="1771046381">
      <w:bodyDiv w:val="1"/>
      <w:marLeft w:val="0"/>
      <w:marRight w:val="0"/>
      <w:marTop w:val="0"/>
      <w:marBottom w:val="0"/>
      <w:divBdr>
        <w:top w:val="none" w:sz="0" w:space="0" w:color="auto"/>
        <w:left w:val="none" w:sz="0" w:space="0" w:color="auto"/>
        <w:bottom w:val="none" w:sz="0" w:space="0" w:color="auto"/>
        <w:right w:val="none" w:sz="0" w:space="0" w:color="auto"/>
      </w:divBdr>
      <w:divsChild>
        <w:div w:id="906501925">
          <w:marLeft w:val="0"/>
          <w:marRight w:val="0"/>
          <w:marTop w:val="0"/>
          <w:marBottom w:val="0"/>
          <w:divBdr>
            <w:top w:val="none" w:sz="0" w:space="0" w:color="auto"/>
            <w:left w:val="none" w:sz="0" w:space="0" w:color="auto"/>
            <w:bottom w:val="none" w:sz="0" w:space="0" w:color="auto"/>
            <w:right w:val="none" w:sz="0" w:space="0" w:color="auto"/>
          </w:divBdr>
          <w:divsChild>
            <w:div w:id="59180502">
              <w:marLeft w:val="0"/>
              <w:marRight w:val="0"/>
              <w:marTop w:val="0"/>
              <w:marBottom w:val="0"/>
              <w:divBdr>
                <w:top w:val="none" w:sz="0" w:space="0" w:color="auto"/>
                <w:left w:val="none" w:sz="0" w:space="0" w:color="auto"/>
                <w:bottom w:val="none" w:sz="0" w:space="0" w:color="auto"/>
                <w:right w:val="none" w:sz="0" w:space="0" w:color="auto"/>
              </w:divBdr>
            </w:div>
            <w:div w:id="150997154">
              <w:marLeft w:val="0"/>
              <w:marRight w:val="0"/>
              <w:marTop w:val="0"/>
              <w:marBottom w:val="0"/>
              <w:divBdr>
                <w:top w:val="none" w:sz="0" w:space="0" w:color="auto"/>
                <w:left w:val="none" w:sz="0" w:space="0" w:color="auto"/>
                <w:bottom w:val="none" w:sz="0" w:space="0" w:color="auto"/>
                <w:right w:val="none" w:sz="0" w:space="0" w:color="auto"/>
              </w:divBdr>
            </w:div>
            <w:div w:id="261378513">
              <w:marLeft w:val="0"/>
              <w:marRight w:val="0"/>
              <w:marTop w:val="0"/>
              <w:marBottom w:val="0"/>
              <w:divBdr>
                <w:top w:val="none" w:sz="0" w:space="0" w:color="auto"/>
                <w:left w:val="none" w:sz="0" w:space="0" w:color="auto"/>
                <w:bottom w:val="none" w:sz="0" w:space="0" w:color="auto"/>
                <w:right w:val="none" w:sz="0" w:space="0" w:color="auto"/>
              </w:divBdr>
            </w:div>
            <w:div w:id="622228997">
              <w:marLeft w:val="0"/>
              <w:marRight w:val="0"/>
              <w:marTop w:val="0"/>
              <w:marBottom w:val="0"/>
              <w:divBdr>
                <w:top w:val="none" w:sz="0" w:space="0" w:color="auto"/>
                <w:left w:val="none" w:sz="0" w:space="0" w:color="auto"/>
                <w:bottom w:val="none" w:sz="0" w:space="0" w:color="auto"/>
                <w:right w:val="none" w:sz="0" w:space="0" w:color="auto"/>
              </w:divBdr>
            </w:div>
            <w:div w:id="739601216">
              <w:marLeft w:val="0"/>
              <w:marRight w:val="0"/>
              <w:marTop w:val="0"/>
              <w:marBottom w:val="0"/>
              <w:divBdr>
                <w:top w:val="none" w:sz="0" w:space="0" w:color="auto"/>
                <w:left w:val="none" w:sz="0" w:space="0" w:color="auto"/>
                <w:bottom w:val="none" w:sz="0" w:space="0" w:color="auto"/>
                <w:right w:val="none" w:sz="0" w:space="0" w:color="auto"/>
              </w:divBdr>
            </w:div>
            <w:div w:id="1338967254">
              <w:marLeft w:val="0"/>
              <w:marRight w:val="0"/>
              <w:marTop w:val="0"/>
              <w:marBottom w:val="0"/>
              <w:divBdr>
                <w:top w:val="none" w:sz="0" w:space="0" w:color="auto"/>
                <w:left w:val="none" w:sz="0" w:space="0" w:color="auto"/>
                <w:bottom w:val="none" w:sz="0" w:space="0" w:color="auto"/>
                <w:right w:val="none" w:sz="0" w:space="0" w:color="auto"/>
              </w:divBdr>
            </w:div>
            <w:div w:id="1873566006">
              <w:marLeft w:val="0"/>
              <w:marRight w:val="0"/>
              <w:marTop w:val="0"/>
              <w:marBottom w:val="0"/>
              <w:divBdr>
                <w:top w:val="none" w:sz="0" w:space="0" w:color="auto"/>
                <w:left w:val="none" w:sz="0" w:space="0" w:color="auto"/>
                <w:bottom w:val="none" w:sz="0" w:space="0" w:color="auto"/>
                <w:right w:val="none" w:sz="0" w:space="0" w:color="auto"/>
              </w:divBdr>
            </w:div>
            <w:div w:id="19698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http://www.eama.a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A165-6CD7-4974-AE11-0DFD765E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D907332.dotm</Template>
  <TotalTime>0</TotalTime>
  <Pages>11</Pages>
  <Words>2650</Words>
  <Characters>19168</Characters>
  <Application>Microsoft Office Word</Application>
  <DocSecurity>0</DocSecurity>
  <Lines>159</Lines>
  <Paragraphs>43</Paragraphs>
  <ScaleCrop>false</ScaleCrop>
  <HeadingPairs>
    <vt:vector size="2" baseType="variant">
      <vt:variant>
        <vt:lpstr>Titel</vt:lpstr>
      </vt:variant>
      <vt:variant>
        <vt:i4>1</vt:i4>
      </vt:variant>
    </vt:vector>
  </HeadingPairs>
  <TitlesOfParts>
    <vt:vector size="1" baseType="lpstr">
      <vt:lpstr>Forstliche Förderung im MFA</vt:lpstr>
    </vt:vector>
  </TitlesOfParts>
  <Company>NÖ-LLWK</Company>
  <LinksUpToDate>false</LinksUpToDate>
  <CharactersWithSpaces>21775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Forstliche Förderung im MFA</dc:title>
  <dc:creator>NÖ-LLWK</dc:creator>
  <cp:lastModifiedBy>Himmlmayr Hubert</cp:lastModifiedBy>
  <cp:revision>5</cp:revision>
  <cp:lastPrinted>2015-10-13T07:58:00Z</cp:lastPrinted>
  <dcterms:created xsi:type="dcterms:W3CDTF">2018-09-24T06:01:00Z</dcterms:created>
  <dcterms:modified xsi:type="dcterms:W3CDTF">2018-09-24T06:22:00Z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COO.1000.8802.6.1905746</vt:lpwstr>
  </property>
  <property fmtid="{D5CDD505-2E9C-101B-9397-08002B2CF9AE}" pid="3" name="FSC#COOELAK@1.1001:Subject">
    <vt:lpwstr>Dienstbesprechungen</vt:lpwstr>
  </property>
  <property fmtid="{D5CDD505-2E9C-101B-9397-08002B2CF9AE}" pid="4" name="FSC#COOELAK@1.1001:FileReference">
    <vt:lpwstr>LF4-A-2-2001</vt:lpwstr>
  </property>
  <property fmtid="{D5CDD505-2E9C-101B-9397-08002B2CF9AE}" pid="5" name="FSC#COOELAK@1.1001:FileRefYear">
    <vt:lpwstr>2001</vt:lpwstr>
  </property>
  <property fmtid="{D5CDD505-2E9C-101B-9397-08002B2CF9AE}" pid="6" name="FSC#COOELAK@1.1001:FileRefOrdinal">
    <vt:lpwstr>2</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Haiden</vt:lpwstr>
  </property>
  <property fmtid="{D5CDD505-2E9C-101B-9397-08002B2CF9AE}" pid="10" name="FSC#COOELAK@1.1001:OwnerExtension">
    <vt:lpwstr>12960</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LF4 (Abteilung Forstwirtschaft)</vt:lpwstr>
  </property>
  <property fmtid="{D5CDD505-2E9C-101B-9397-08002B2CF9AE}" pid="16" name="FSC#COOELAK@1.1001:CreatedAt">
    <vt:lpwstr>20.01.2004 14:05:00</vt:lpwstr>
  </property>
  <property fmtid="{D5CDD505-2E9C-101B-9397-08002B2CF9AE}" pid="17" name="FSC#COOELAK@1.1001:OU">
    <vt:lpwstr>LF4 (Abteilung Forstwirtschaft)</vt:lpwstr>
  </property>
  <property fmtid="{D5CDD505-2E9C-101B-9397-08002B2CF9AE}" pid="18" name="FSC#COOELAK@1.1001:Priority">
    <vt:lpwstr/>
  </property>
  <property fmtid="{D5CDD505-2E9C-101B-9397-08002B2CF9AE}" pid="19" name="FSC#COOELAK@1.1001:ObjBarCode">
    <vt:lpwstr>*COO.1000.8802.6.1905746*</vt:lpwstr>
  </property>
  <property fmtid="{D5CDD505-2E9C-101B-9397-08002B2CF9AE}" pid="20" name="FSC#COOELAK@1.1001:RefBarCode">
    <vt:lpwstr>*Landesförderungskonferenz 2004*</vt:lpwstr>
  </property>
  <property fmtid="{D5CDD505-2E9C-101B-9397-08002B2CF9AE}" pid="21" name="FSC#COOELAK@1.1001:FileRefBarCode">
    <vt:lpwstr>*LF4-A-2-2001*</vt:lpwstr>
  </property>
  <property fmtid="{D5CDD505-2E9C-101B-9397-08002B2CF9AE}" pid="22" name="FSC#COOELAK@1.1001:ExternalRef">
    <vt:lpwstr/>
  </property>
  <property fmtid="{D5CDD505-2E9C-101B-9397-08002B2CF9AE}" pid="23" name="FSC#FSCLAKIS@15.1000:Abgeschlossen">
    <vt:lpwstr>Ja</vt:lpwstr>
  </property>
  <property fmtid="{D5CDD505-2E9C-101B-9397-08002B2CF9AE}" pid="24" name="FSC#FSCLAKIS@15.1000:Abgezeichnet_am">
    <vt:lpwstr/>
  </property>
  <property fmtid="{D5CDD505-2E9C-101B-9397-08002B2CF9AE}" pid="25" name="FSC#FSCLAKIS@15.1000:Abgezeichnet_von">
    <vt:lpwstr/>
  </property>
  <property fmtid="{D5CDD505-2E9C-101B-9397-08002B2CF9AE}" pid="26" name="FSC#FSCLAKIS@15.1000:Abgezeichnet2_am">
    <vt:lpwstr/>
  </property>
  <property fmtid="{D5CDD505-2E9C-101B-9397-08002B2CF9AE}" pid="27" name="FSC#FSCLAKIS@15.1000:Abgezeichnet2_von">
    <vt:lpwstr/>
  </property>
  <property fmtid="{D5CDD505-2E9C-101B-9397-08002B2CF9AE}" pid="28" name="FSC#FSCLAKIS@15.1000:Abschriftsklausel">
    <vt:lpwstr/>
  </property>
  <property fmtid="{D5CDD505-2E9C-101B-9397-08002B2CF9AE}" pid="29" name="FSC#FSCLAKIS@15.1000:AktBetreff">
    <vt:lpwstr>Dienstbesprechungen</vt:lpwstr>
  </property>
  <property fmtid="{D5CDD505-2E9C-101B-9397-08002B2CF9AE}" pid="30" name="FSC#FSCLAKIS@15.1000:Bearbeiter_Tit_NN">
    <vt:lpwstr/>
  </property>
  <property fmtid="{D5CDD505-2E9C-101B-9397-08002B2CF9AE}" pid="31" name="FSC#FSCLAKIS@15.1000:Bearbeiter_Tit_VN_NN">
    <vt:lpwstr/>
  </property>
  <property fmtid="{D5CDD505-2E9C-101B-9397-08002B2CF9AE}" pid="32" name="FSC#FSCLAKIS@15.1000:Beilagen">
    <vt:lpwstr/>
  </property>
  <property fmtid="{D5CDD505-2E9C-101B-9397-08002B2CF9AE}" pid="33" name="FSC#FSCLAKIS@15.1000:Betreff">
    <vt:lpwstr>Forstliche Landesförderungskonferenz 2004 </vt:lpwstr>
  </property>
  <property fmtid="{D5CDD505-2E9C-101B-9397-08002B2CF9AE}" pid="34" name="FSC#FSCLAKIS@15.1000:Bezug">
    <vt:lpwstr/>
  </property>
  <property fmtid="{D5CDD505-2E9C-101B-9397-08002B2CF9AE}" pid="35" name="FSC#FSCLAKIS@15.1000:DW_Bearbeiter">
    <vt:lpwstr/>
  </property>
  <property fmtid="{D5CDD505-2E9C-101B-9397-08002B2CF9AE}" pid="36" name="FSC#FSCLAKIS@15.1000:Erzeugt_am">
    <vt:lpwstr>20.01.2004</vt:lpwstr>
  </property>
  <property fmtid="{D5CDD505-2E9C-101B-9397-08002B2CF9AE}" pid="37" name="FSC#FSCLAKIS@15.1000:Fertigungsklausel">
    <vt:lpwstr/>
  </property>
  <property fmtid="{D5CDD505-2E9C-101B-9397-08002B2CF9AE}" pid="38" name="FSC#FSCLAKIS@15.1000:Fertigungsklausel2">
    <vt:lpwstr/>
  </property>
  <property fmtid="{D5CDD505-2E9C-101B-9397-08002B2CF9AE}" pid="39" name="FSC#FSCLAKIS@15.1000:Kennzeichen">
    <vt:lpwstr>LF4-A-2/021-2003</vt:lpwstr>
  </property>
  <property fmtid="{D5CDD505-2E9C-101B-9397-08002B2CF9AE}" pid="40" name="FSC#FSCLAKIS@15.1000:Objektname">
    <vt:lpwstr>Landesförderungskonferenz 2004</vt:lpwstr>
  </property>
  <property fmtid="{D5CDD505-2E9C-101B-9397-08002B2CF9AE}" pid="41" name="FSC#FSCLAKIS@15.1000:RsabAbsender">
    <vt:lpwstr>Amt der NÖ Landesregierung_x000d_
Abteilung Forstwirtschaft_x000d_
Landhausplatz 1_x000d_
3109 St. Pölten</vt:lpwstr>
  </property>
  <property fmtid="{D5CDD505-2E9C-101B-9397-08002B2CF9AE}" pid="42" name="FSC#FSCLAKIS@15.1000:Text_nach_Fertigung">
    <vt:lpwstr/>
  </property>
  <property fmtid="{D5CDD505-2E9C-101B-9397-08002B2CF9AE}" pid="43" name="FSC#FSCLAKIS@15.1000:Unterschrieben_am">
    <vt:lpwstr/>
  </property>
  <property fmtid="{D5CDD505-2E9C-101B-9397-08002B2CF9AE}" pid="44" name="FSC#FSCLAKIS@15.1000:Unterschrieben_von">
    <vt:lpwstr/>
  </property>
  <property fmtid="{D5CDD505-2E9C-101B-9397-08002B2CF9AE}" pid="45" name="FSC#FSCLAKIS@15.1000:Unterschrieben2_am">
    <vt:lpwstr/>
  </property>
  <property fmtid="{D5CDD505-2E9C-101B-9397-08002B2CF9AE}" pid="46" name="FSC#FSCLAKIS@15.1000:Unterschrieben2_von">
    <vt:lpwstr/>
  </property>
  <property fmtid="{D5CDD505-2E9C-101B-9397-08002B2CF9AE}" pid="47" name="FSC#FSCLAKIS@15.1000:Gesperrt_Bearbeiter">
    <vt:lpwstr/>
  </property>
  <property fmtid="{D5CDD505-2E9C-101B-9397-08002B2CF9AE}" pid="48" name="FSC#FSCLAKIS@15.1000:Systemaenderungszeitpunkt">
    <vt:lpwstr>12. August 2004</vt:lpwstr>
  </property>
  <property fmtid="{D5CDD505-2E9C-101B-9397-08002B2CF9AE}" pid="49" name="_AdHocReviewCycleID">
    <vt:i4>-672676717</vt:i4>
  </property>
  <property fmtid="{D5CDD505-2E9C-101B-9397-08002B2CF9AE}" pid="50" name="_EmailSubject">
    <vt:lpwstr>ELER 07 -13 Förderprogramm NÖ 2007.doc</vt:lpwstr>
  </property>
  <property fmtid="{D5CDD505-2E9C-101B-9397-08002B2CF9AE}" pid="51" name="_AuthorEmail">
    <vt:lpwstr>markus.reichenvater@noel.gv.at</vt:lpwstr>
  </property>
  <property fmtid="{D5CDD505-2E9C-101B-9397-08002B2CF9AE}" pid="52" name="_AuthorEmailDisplayName">
    <vt:lpwstr>Reichenvater Markus</vt:lpwstr>
  </property>
  <property fmtid="{D5CDD505-2E9C-101B-9397-08002B2CF9AE}" pid="53" name="_ReviewingToolsShownOnce">
    <vt:lpwstr/>
  </property>
</Properties>
</file>