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49" w:rsidRPr="00E826D8" w:rsidRDefault="002328A6" w:rsidP="00E826D8">
      <w:pPr>
        <w:pStyle w:val="Absender1Z"/>
      </w:pPr>
      <w:r>
        <w:t xml:space="preserve">Land </w:t>
      </w:r>
      <w:r w:rsidR="00E826D8" w:rsidRPr="00AC4FCA">
        <w:rPr>
          <w:rStyle w:val="fett"/>
        </w:rPr>
        <w:t>B</w:t>
      </w:r>
      <w:r>
        <w:rPr>
          <w:rStyle w:val="fett"/>
        </w:rPr>
        <w:t>urgenland</w:t>
      </w:r>
    </w:p>
    <w:tbl>
      <w:tblPr>
        <w:tblW w:w="9781"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4962"/>
        <w:gridCol w:w="4819"/>
      </w:tblGrid>
      <w:tr w:rsidR="00B02F0B" w:rsidRPr="00766667" w:rsidTr="003C641A">
        <w:trPr>
          <w:trHeight w:hRule="exact" w:val="283"/>
        </w:trPr>
        <w:tc>
          <w:tcPr>
            <w:tcW w:w="9781" w:type="dxa"/>
            <w:gridSpan w:val="2"/>
            <w:vAlign w:val="bottom"/>
          </w:tcPr>
          <w:p w:rsidR="00B02F0B" w:rsidRPr="00766667" w:rsidRDefault="00B02F0B" w:rsidP="00B74BBB">
            <w:pPr>
              <w:pStyle w:val="Absender2Z"/>
            </w:pPr>
            <w:r w:rsidRPr="004B7AC5">
              <w:t>Abteilung</w:t>
            </w:r>
            <w:r>
              <w:t xml:space="preserve"> </w:t>
            </w:r>
            <w:r w:rsidR="00B74BBB">
              <w:t>6</w:t>
            </w:r>
            <w:r w:rsidR="005425FE">
              <w:t xml:space="preserve"> – </w:t>
            </w:r>
            <w:r w:rsidR="00B74BBB">
              <w:t>Soziales und Gesundheit</w:t>
            </w:r>
          </w:p>
        </w:tc>
      </w:tr>
      <w:tr w:rsidR="00B02F0B" w:rsidRPr="00766667" w:rsidTr="003C641A">
        <w:trPr>
          <w:trHeight w:hRule="exact" w:val="283"/>
        </w:trPr>
        <w:tc>
          <w:tcPr>
            <w:tcW w:w="9781" w:type="dxa"/>
            <w:gridSpan w:val="2"/>
            <w:vAlign w:val="bottom"/>
          </w:tcPr>
          <w:p w:rsidR="00B02F0B" w:rsidRPr="00766667" w:rsidRDefault="00A63F53" w:rsidP="005E2B65">
            <w:pPr>
              <w:pStyle w:val="Absender3Z"/>
            </w:pPr>
            <w:r>
              <w:t>R</w:t>
            </w:r>
            <w:r w:rsidR="005425FE">
              <w:t xml:space="preserve">eferat </w:t>
            </w:r>
            <w:r>
              <w:t xml:space="preserve">Sanitätsdirektion und </w:t>
            </w:r>
            <w:r w:rsidR="005E2B65">
              <w:t>Gesundheit</w:t>
            </w:r>
            <w:r>
              <w:t xml:space="preserve">smanagement </w:t>
            </w:r>
          </w:p>
        </w:tc>
      </w:tr>
      <w:tr w:rsidR="00B02F0B" w:rsidRPr="00DE2014" w:rsidTr="003C641A">
        <w:trPr>
          <w:trHeight w:val="907"/>
        </w:trPr>
        <w:tc>
          <w:tcPr>
            <w:tcW w:w="9781" w:type="dxa"/>
            <w:gridSpan w:val="2"/>
            <w:vAlign w:val="bottom"/>
          </w:tcPr>
          <w:p w:rsidR="00B518D8" w:rsidRDefault="00971D98" w:rsidP="00B518D8">
            <w:pPr>
              <w:jc w:val="center"/>
              <w:rPr>
                <w:sz w:val="40"/>
                <w:szCs w:val="40"/>
              </w:rPr>
            </w:pPr>
            <w:r>
              <w:rPr>
                <w:noProof/>
                <w:sz w:val="40"/>
                <w:szCs w:val="40"/>
                <w:lang w:val="de-AT" w:eastAsia="de-AT"/>
              </w:rPr>
              <w:drawing>
                <wp:anchor distT="0" distB="0" distL="114300" distR="114300" simplePos="0" relativeHeight="251665408" behindDoc="1" locked="0" layoutInCell="1" allowOverlap="1">
                  <wp:simplePos x="0" y="0"/>
                  <wp:positionH relativeFrom="column">
                    <wp:posOffset>4554220</wp:posOffset>
                  </wp:positionH>
                  <wp:positionV relativeFrom="paragraph">
                    <wp:posOffset>67945</wp:posOffset>
                  </wp:positionV>
                  <wp:extent cx="1552575" cy="762000"/>
                  <wp:effectExtent l="0" t="0" r="9525" b="0"/>
                  <wp:wrapTight wrapText="bothSides">
                    <wp:wrapPolygon edited="0">
                      <wp:start x="0" y="0"/>
                      <wp:lineTo x="0" y="21060"/>
                      <wp:lineTo x="21467" y="21060"/>
                      <wp:lineTo x="21467" y="0"/>
                      <wp:lineTo x="0" y="0"/>
                    </wp:wrapPolygon>
                  </wp:wrapTight>
                  <wp:docPr id="16" name="Grafik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D98" w:rsidRDefault="00971D98" w:rsidP="00971D98">
            <w:pPr>
              <w:rPr>
                <w:sz w:val="40"/>
                <w:szCs w:val="40"/>
              </w:rPr>
            </w:pPr>
          </w:p>
          <w:p w:rsidR="00B518D8" w:rsidRPr="00E31DA3" w:rsidRDefault="00B518D8" w:rsidP="00971D98">
            <w:pPr>
              <w:rPr>
                <w:sz w:val="40"/>
                <w:szCs w:val="40"/>
              </w:rPr>
            </w:pPr>
            <w:r w:rsidRPr="00E31DA3">
              <w:rPr>
                <w:sz w:val="40"/>
                <w:szCs w:val="40"/>
              </w:rPr>
              <w:t>Liebe Eltern!</w:t>
            </w:r>
          </w:p>
          <w:p w:rsidR="00B518D8" w:rsidRDefault="00B518D8" w:rsidP="00B518D8">
            <w:pPr>
              <w:jc w:val="center"/>
              <w:rPr>
                <w:sz w:val="32"/>
                <w:szCs w:val="32"/>
              </w:rPr>
            </w:pPr>
          </w:p>
          <w:p w:rsidR="003C641A" w:rsidRDefault="003C641A" w:rsidP="00B518D8">
            <w:pPr>
              <w:jc w:val="center"/>
              <w:rPr>
                <w:sz w:val="32"/>
                <w:szCs w:val="32"/>
              </w:rPr>
            </w:pPr>
          </w:p>
          <w:p w:rsidR="003C641A" w:rsidRPr="0043613C" w:rsidRDefault="003C641A" w:rsidP="003C641A">
            <w:pPr>
              <w:rPr>
                <w:sz w:val="16"/>
                <w:szCs w:val="16"/>
              </w:rPr>
            </w:pPr>
          </w:p>
          <w:p w:rsidR="008947DE" w:rsidRDefault="003C641A" w:rsidP="008947DE">
            <w:pPr>
              <w:rPr>
                <w:b/>
                <w:sz w:val="26"/>
                <w:szCs w:val="26"/>
              </w:rPr>
            </w:pPr>
            <w:r w:rsidRPr="001F7231">
              <w:rPr>
                <w:b/>
                <w:sz w:val="26"/>
                <w:szCs w:val="26"/>
              </w:rPr>
              <w:t xml:space="preserve">In der </w:t>
            </w:r>
            <w:r w:rsidRPr="00D14D89">
              <w:rPr>
                <w:b/>
              </w:rPr>
              <w:t>2. oder 3. Schulstufe (2. od.3. Volksschulklasse)</w:t>
            </w:r>
            <w:r>
              <w:rPr>
                <w:b/>
                <w:sz w:val="26"/>
                <w:szCs w:val="26"/>
              </w:rPr>
              <w:t xml:space="preserve"> oder bei Versäumnis in der </w:t>
            </w:r>
          </w:p>
          <w:p w:rsidR="003C641A" w:rsidRPr="001F7231" w:rsidRDefault="003C641A" w:rsidP="008947DE">
            <w:pPr>
              <w:rPr>
                <w:b/>
                <w:sz w:val="26"/>
                <w:szCs w:val="26"/>
              </w:rPr>
            </w:pPr>
            <w:r>
              <w:rPr>
                <w:b/>
                <w:sz w:val="26"/>
                <w:szCs w:val="26"/>
              </w:rPr>
              <w:t>8. Schulstufe (= 4.</w:t>
            </w:r>
            <w:proofErr w:type="gramStart"/>
            <w:r>
              <w:rPr>
                <w:b/>
                <w:sz w:val="26"/>
                <w:szCs w:val="26"/>
              </w:rPr>
              <w:t>Klasse  NMS</w:t>
            </w:r>
            <w:proofErr w:type="gramEnd"/>
            <w:r>
              <w:rPr>
                <w:b/>
                <w:sz w:val="26"/>
                <w:szCs w:val="26"/>
              </w:rPr>
              <w:t xml:space="preserve"> oder Gymnasium) </w:t>
            </w:r>
            <w:r w:rsidRPr="001F7231">
              <w:rPr>
                <w:b/>
                <w:sz w:val="26"/>
                <w:szCs w:val="26"/>
              </w:rPr>
              <w:t xml:space="preserve">ist die kostenlose Auffrischungsimpfung </w:t>
            </w:r>
            <w:r w:rsidRPr="001F7231">
              <w:rPr>
                <w:b/>
                <w:sz w:val="26"/>
                <w:szCs w:val="26"/>
                <w:u w:val="single"/>
              </w:rPr>
              <w:t>Diphtherie – Tetanus – Keuchhusten - Kinderlähmung</w:t>
            </w:r>
            <w:r w:rsidRPr="001F7231">
              <w:rPr>
                <w:b/>
                <w:sz w:val="26"/>
                <w:szCs w:val="26"/>
              </w:rPr>
              <w:t xml:space="preserve"> – mit </w:t>
            </w:r>
            <w:r w:rsidRPr="001F7231">
              <w:rPr>
                <w:b/>
                <w:sz w:val="26"/>
                <w:szCs w:val="26"/>
                <w:u w:val="single"/>
              </w:rPr>
              <w:t>REPEVAX</w:t>
            </w:r>
            <w:r w:rsidRPr="001F7231">
              <w:rPr>
                <w:rFonts w:cs="Arial"/>
                <w:b/>
                <w:sz w:val="26"/>
                <w:szCs w:val="26"/>
                <w:u w:val="single"/>
              </w:rPr>
              <w:t>®</w:t>
            </w:r>
            <w:r w:rsidR="008947DE">
              <w:rPr>
                <w:rFonts w:cs="Arial"/>
                <w:b/>
                <w:sz w:val="26"/>
                <w:szCs w:val="26"/>
              </w:rPr>
              <w:t xml:space="preserve"> </w:t>
            </w:r>
            <w:bookmarkStart w:id="0" w:name="_GoBack"/>
            <w:bookmarkEnd w:id="0"/>
            <w:r w:rsidR="008947DE" w:rsidRPr="008947DE">
              <w:rPr>
                <w:rFonts w:cs="Arial"/>
                <w:b/>
                <w:sz w:val="26"/>
                <w:szCs w:val="26"/>
              </w:rPr>
              <w:t>n</w:t>
            </w:r>
            <w:r w:rsidRPr="001F7231">
              <w:rPr>
                <w:b/>
                <w:sz w:val="26"/>
                <w:szCs w:val="26"/>
              </w:rPr>
              <w:t>otwendig.</w:t>
            </w:r>
          </w:p>
          <w:p w:rsidR="003C641A" w:rsidRPr="001F7231" w:rsidRDefault="003C641A" w:rsidP="003C641A">
            <w:pPr>
              <w:rPr>
                <w:b/>
                <w:sz w:val="26"/>
                <w:szCs w:val="26"/>
              </w:rPr>
            </w:pPr>
          </w:p>
          <w:p w:rsidR="003C641A" w:rsidRPr="001F7231" w:rsidRDefault="003C641A" w:rsidP="003C641A">
            <w:pPr>
              <w:rPr>
                <w:b/>
                <w:i/>
                <w:sz w:val="26"/>
                <w:szCs w:val="26"/>
                <w:u w:val="single"/>
              </w:rPr>
            </w:pPr>
          </w:p>
          <w:p w:rsidR="003C641A" w:rsidRPr="001F7231" w:rsidRDefault="003C641A" w:rsidP="003C641A">
            <w:pPr>
              <w:jc w:val="both"/>
              <w:rPr>
                <w:i/>
                <w:sz w:val="26"/>
                <w:szCs w:val="26"/>
              </w:rPr>
            </w:pPr>
            <w:r w:rsidRPr="001F7231">
              <w:rPr>
                <w:b/>
                <w:i/>
                <w:sz w:val="26"/>
                <w:szCs w:val="26"/>
                <w:u w:val="single"/>
              </w:rPr>
              <w:t>Diphtherie</w:t>
            </w:r>
            <w:r w:rsidRPr="001F7231">
              <w:rPr>
                <w:i/>
                <w:sz w:val="26"/>
                <w:szCs w:val="26"/>
              </w:rPr>
              <w:t xml:space="preserve"> ist eine bakterielle Erkrankung, die zu Organschäden an Herz, Leber und Nervensystem führt. Auch auf Flugreisen besteht die Gefahr der Ansteckung durch Tröpfcheninfektion. Sie äußert sich durch eine Halsentzündung mit weißlichen Belägen. Typisch für die Erkrankung sind steigendes Fieber, süßlicher Geruch aus dem Mund und Schwellung im Halsbereich.</w:t>
            </w:r>
          </w:p>
          <w:p w:rsidR="003C641A" w:rsidRPr="001F7231" w:rsidRDefault="003C641A" w:rsidP="003C641A">
            <w:pPr>
              <w:rPr>
                <w:b/>
                <w:i/>
                <w:sz w:val="26"/>
                <w:szCs w:val="26"/>
                <w:u w:val="single"/>
              </w:rPr>
            </w:pPr>
          </w:p>
          <w:p w:rsidR="003C641A" w:rsidRPr="001F7231" w:rsidRDefault="003C641A" w:rsidP="003C641A">
            <w:pPr>
              <w:jc w:val="both"/>
              <w:rPr>
                <w:i/>
                <w:sz w:val="26"/>
                <w:szCs w:val="26"/>
              </w:rPr>
            </w:pPr>
            <w:r w:rsidRPr="001F7231">
              <w:rPr>
                <w:b/>
                <w:i/>
                <w:sz w:val="26"/>
                <w:szCs w:val="26"/>
                <w:u w:val="single"/>
              </w:rPr>
              <w:t>Tetanus</w:t>
            </w:r>
            <w:r w:rsidRPr="001F7231">
              <w:rPr>
                <w:i/>
                <w:sz w:val="26"/>
                <w:szCs w:val="26"/>
              </w:rPr>
              <w:t xml:space="preserve"> ist eine bakterielle Infektion. Der Erreger kann schon bei kleinsten Verletzungen (z.B. Gartenarbeit) eindringen. Er schädigt das Nervensystem durch Gifte. Zuerst kommt es zu grippeähnlichen Symptomen, im weiteren Verlauf zu zuckenden Muskelkrämpfen in Armen, Beinen, Kehlkopf und Zwerchfell. Mehr als ein Drittel der Betroffenen stirbt.</w:t>
            </w:r>
          </w:p>
          <w:p w:rsidR="003C641A" w:rsidRPr="001F7231" w:rsidRDefault="003C641A" w:rsidP="003C641A">
            <w:pPr>
              <w:rPr>
                <w:b/>
                <w:i/>
                <w:sz w:val="26"/>
                <w:szCs w:val="26"/>
                <w:u w:val="single"/>
              </w:rPr>
            </w:pPr>
          </w:p>
          <w:p w:rsidR="003C641A" w:rsidRPr="001F7231" w:rsidRDefault="003C641A" w:rsidP="003C641A">
            <w:pPr>
              <w:jc w:val="both"/>
              <w:rPr>
                <w:i/>
                <w:sz w:val="26"/>
                <w:szCs w:val="26"/>
              </w:rPr>
            </w:pPr>
            <w:r w:rsidRPr="001F7231">
              <w:rPr>
                <w:b/>
                <w:i/>
                <w:sz w:val="26"/>
                <w:szCs w:val="26"/>
                <w:u w:val="single"/>
              </w:rPr>
              <w:t>Keuchhusten</w:t>
            </w:r>
            <w:r w:rsidRPr="001F7231">
              <w:rPr>
                <w:i/>
                <w:sz w:val="26"/>
                <w:szCs w:val="26"/>
              </w:rPr>
              <w:t xml:space="preserve"> (Pertussis) ist eine langwierige hoch ansteckende Erkrankung der Atemwege, die durch Bakterien verursacht und durch Tröpfcheninfektion von Mensch zu Mensch übertragen wird. Typisch dafür sind schwere, krampfartige Hustenanfälle mit anschließend laute</w:t>
            </w:r>
            <w:r>
              <w:rPr>
                <w:i/>
                <w:sz w:val="26"/>
                <w:szCs w:val="26"/>
              </w:rPr>
              <w:t>m</w:t>
            </w:r>
            <w:r w:rsidRPr="001F7231">
              <w:rPr>
                <w:i/>
                <w:sz w:val="26"/>
                <w:szCs w:val="26"/>
              </w:rPr>
              <w:t>, keuchende</w:t>
            </w:r>
            <w:r>
              <w:rPr>
                <w:i/>
                <w:sz w:val="26"/>
                <w:szCs w:val="26"/>
              </w:rPr>
              <w:t>m</w:t>
            </w:r>
            <w:r w:rsidRPr="001F7231">
              <w:rPr>
                <w:i/>
                <w:sz w:val="26"/>
                <w:szCs w:val="26"/>
              </w:rPr>
              <w:t xml:space="preserve"> Einatmen. Für Kinder bis 6 Monate ist die Erkrankung lebensbedrohlich. Bei Jugendlichen und Erwachsenen dauert die schwerwiegende Erkrankung immer länger als 4 Wochen.</w:t>
            </w:r>
          </w:p>
          <w:p w:rsidR="003C641A" w:rsidRPr="001F7231" w:rsidRDefault="003C641A" w:rsidP="003C641A">
            <w:pPr>
              <w:rPr>
                <w:b/>
                <w:i/>
                <w:sz w:val="26"/>
                <w:szCs w:val="26"/>
                <w:u w:val="single"/>
              </w:rPr>
            </w:pPr>
          </w:p>
          <w:p w:rsidR="003C641A" w:rsidRPr="001F7231" w:rsidRDefault="003C641A" w:rsidP="003C641A">
            <w:pPr>
              <w:jc w:val="both"/>
              <w:rPr>
                <w:i/>
                <w:sz w:val="26"/>
                <w:szCs w:val="26"/>
              </w:rPr>
            </w:pPr>
            <w:r w:rsidRPr="001F7231">
              <w:rPr>
                <w:b/>
                <w:i/>
                <w:sz w:val="26"/>
                <w:szCs w:val="26"/>
                <w:u w:val="single"/>
              </w:rPr>
              <w:t>Kinderlähmung</w:t>
            </w:r>
            <w:r w:rsidRPr="001F7231">
              <w:rPr>
                <w:i/>
                <w:sz w:val="26"/>
                <w:szCs w:val="26"/>
              </w:rPr>
              <w:t xml:space="preserve"> (Poliomyelitis) ist eine akute fieberhafte Virusinfektion. Der Erreger befällt die Nervenzellen im Rückenmark. Bei einer Polio-Erkrankung kann es zu bleibenden Lähmungen der Beine kommen, selten auch zum Tod. Dank der Schutzimpfung konnte die Kinderlähmung in den Industrieländern fast ausgerottet werden. Allerdings muss man vor Auslandsreisen in weniger entwickelte Länder darauf achten, ob man ausreichend vor dem Polio-Virus geschützt ist.</w:t>
            </w:r>
          </w:p>
          <w:p w:rsidR="003C641A" w:rsidRDefault="003C641A" w:rsidP="003C641A">
            <w:pPr>
              <w:rPr>
                <w:sz w:val="26"/>
                <w:szCs w:val="26"/>
              </w:rPr>
            </w:pPr>
          </w:p>
          <w:p w:rsidR="003C641A" w:rsidRDefault="003C641A" w:rsidP="003C641A">
            <w:pPr>
              <w:rPr>
                <w:sz w:val="26"/>
                <w:szCs w:val="26"/>
              </w:rPr>
            </w:pPr>
          </w:p>
          <w:p w:rsidR="003C641A" w:rsidRPr="001F7231" w:rsidRDefault="003C641A" w:rsidP="003C641A">
            <w:pPr>
              <w:rPr>
                <w:sz w:val="26"/>
                <w:szCs w:val="26"/>
              </w:rPr>
            </w:pPr>
          </w:p>
          <w:p w:rsidR="003C641A" w:rsidRPr="001F7231" w:rsidRDefault="003C641A" w:rsidP="003C641A">
            <w:pPr>
              <w:jc w:val="both"/>
              <w:rPr>
                <w:sz w:val="26"/>
                <w:szCs w:val="26"/>
              </w:rPr>
            </w:pPr>
            <w:r w:rsidRPr="001F7231">
              <w:rPr>
                <w:b/>
                <w:sz w:val="26"/>
                <w:szCs w:val="26"/>
              </w:rPr>
              <w:lastRenderedPageBreak/>
              <w:t xml:space="preserve">Ihr </w:t>
            </w:r>
            <w:r w:rsidRPr="001F7231">
              <w:rPr>
                <w:b/>
                <w:sz w:val="26"/>
                <w:szCs w:val="26"/>
                <w:u w:val="single"/>
              </w:rPr>
              <w:t>Schularzt</w:t>
            </w:r>
            <w:r w:rsidRPr="001F7231">
              <w:rPr>
                <w:b/>
                <w:sz w:val="26"/>
                <w:szCs w:val="26"/>
              </w:rPr>
              <w:t xml:space="preserve"> oder Ihr </w:t>
            </w:r>
            <w:r w:rsidRPr="001F7231">
              <w:rPr>
                <w:b/>
                <w:sz w:val="26"/>
                <w:szCs w:val="26"/>
                <w:u w:val="single"/>
              </w:rPr>
              <w:t>Vertrauensarzt</w:t>
            </w:r>
            <w:r w:rsidRPr="001F7231">
              <w:rPr>
                <w:sz w:val="26"/>
                <w:szCs w:val="26"/>
              </w:rPr>
              <w:t xml:space="preserve"> (Schularzt, Hausarzt, Kinderarzt) </w:t>
            </w:r>
            <w:r w:rsidRPr="001F7231">
              <w:rPr>
                <w:b/>
                <w:sz w:val="26"/>
                <w:szCs w:val="26"/>
              </w:rPr>
              <w:t>wird Sie</w:t>
            </w:r>
            <w:r w:rsidRPr="001F7231">
              <w:rPr>
                <w:sz w:val="26"/>
                <w:szCs w:val="26"/>
              </w:rPr>
              <w:t xml:space="preserve"> sicherlich ausführlich über das weitere </w:t>
            </w:r>
            <w:r w:rsidRPr="001F7231">
              <w:rPr>
                <w:sz w:val="26"/>
                <w:szCs w:val="26"/>
                <w:u w:val="single"/>
              </w:rPr>
              <w:t>Impfmanagement</w:t>
            </w:r>
            <w:r w:rsidRPr="001F7231">
              <w:rPr>
                <w:sz w:val="26"/>
                <w:szCs w:val="26"/>
              </w:rPr>
              <w:t xml:space="preserve"> – hinsichtlich Impfpass</w:t>
            </w:r>
            <w:r>
              <w:rPr>
                <w:sz w:val="26"/>
                <w:szCs w:val="26"/>
              </w:rPr>
              <w:t>-</w:t>
            </w:r>
            <w:r w:rsidRPr="001F7231">
              <w:rPr>
                <w:sz w:val="26"/>
                <w:szCs w:val="26"/>
              </w:rPr>
              <w:t xml:space="preserve">kontrolle, Impfaufklärung, Impfeinverständnis aber auch Impfnebenwirkungen –  </w:t>
            </w:r>
            <w:r w:rsidRPr="001F7231">
              <w:rPr>
                <w:b/>
                <w:sz w:val="26"/>
                <w:szCs w:val="26"/>
                <w:u w:val="single"/>
              </w:rPr>
              <w:t>informieren</w:t>
            </w:r>
            <w:r w:rsidRPr="001F7231">
              <w:rPr>
                <w:sz w:val="26"/>
                <w:szCs w:val="26"/>
              </w:rPr>
              <w:t>.</w:t>
            </w:r>
          </w:p>
          <w:p w:rsidR="003C641A" w:rsidRPr="001F7231" w:rsidRDefault="003C641A" w:rsidP="003C641A">
            <w:pPr>
              <w:rPr>
                <w:b/>
                <w:sz w:val="26"/>
                <w:szCs w:val="26"/>
              </w:rPr>
            </w:pPr>
          </w:p>
          <w:p w:rsidR="003C641A" w:rsidRPr="001F7231" w:rsidRDefault="003C641A" w:rsidP="003C641A">
            <w:pPr>
              <w:rPr>
                <w:b/>
                <w:sz w:val="26"/>
                <w:szCs w:val="26"/>
              </w:rPr>
            </w:pPr>
          </w:p>
          <w:p w:rsidR="003C641A" w:rsidRPr="001F7231" w:rsidRDefault="003C641A" w:rsidP="003C641A">
            <w:pPr>
              <w:jc w:val="both"/>
              <w:rPr>
                <w:b/>
                <w:sz w:val="26"/>
                <w:szCs w:val="26"/>
              </w:rPr>
            </w:pPr>
            <w:r w:rsidRPr="001F7231">
              <w:rPr>
                <w:b/>
                <w:sz w:val="26"/>
                <w:szCs w:val="26"/>
              </w:rPr>
              <w:t>In der Ordination Ihres Vertrauensarztes</w:t>
            </w:r>
            <w:r w:rsidRPr="001F7231">
              <w:rPr>
                <w:sz w:val="26"/>
                <w:szCs w:val="26"/>
              </w:rPr>
              <w:t xml:space="preserve"> - </w:t>
            </w:r>
            <w:r w:rsidRPr="001F7231">
              <w:rPr>
                <w:sz w:val="26"/>
                <w:szCs w:val="26"/>
                <w:u w:val="single"/>
              </w:rPr>
              <w:t>oder in Absprache</w:t>
            </w:r>
            <w:r w:rsidRPr="001F7231">
              <w:rPr>
                <w:sz w:val="26"/>
                <w:szCs w:val="26"/>
              </w:rPr>
              <w:t xml:space="preserve"> </w:t>
            </w:r>
            <w:r w:rsidRPr="001F7231">
              <w:rPr>
                <w:sz w:val="26"/>
                <w:szCs w:val="26"/>
                <w:u w:val="single"/>
              </w:rPr>
              <w:t>mit der Direktion und dem Schularzt in der Schule</w:t>
            </w:r>
            <w:r w:rsidRPr="001F7231">
              <w:rPr>
                <w:sz w:val="26"/>
                <w:szCs w:val="26"/>
              </w:rPr>
              <w:t xml:space="preserve"> </w:t>
            </w:r>
            <w:r w:rsidRPr="001F7231">
              <w:rPr>
                <w:b/>
                <w:sz w:val="26"/>
                <w:szCs w:val="26"/>
              </w:rPr>
              <w:t>- werden alle kostenfreien Impfungen im Schulalter durchgeführt.</w:t>
            </w:r>
          </w:p>
          <w:p w:rsidR="003C641A" w:rsidRPr="001F7231" w:rsidRDefault="003C641A" w:rsidP="003C641A">
            <w:pPr>
              <w:rPr>
                <w:b/>
                <w:sz w:val="26"/>
                <w:szCs w:val="26"/>
              </w:rPr>
            </w:pPr>
          </w:p>
          <w:p w:rsidR="003C641A" w:rsidRDefault="003C641A" w:rsidP="003C641A">
            <w:pPr>
              <w:jc w:val="center"/>
              <w:rPr>
                <w:sz w:val="32"/>
                <w:szCs w:val="32"/>
              </w:rPr>
            </w:pPr>
          </w:p>
          <w:p w:rsidR="003C641A" w:rsidRDefault="003C641A" w:rsidP="003C641A">
            <w:pPr>
              <w:jc w:val="center"/>
              <w:rPr>
                <w:sz w:val="32"/>
                <w:szCs w:val="32"/>
              </w:rPr>
            </w:pPr>
          </w:p>
          <w:p w:rsidR="003C641A" w:rsidRDefault="003C641A" w:rsidP="003C641A">
            <w:pPr>
              <w:jc w:val="center"/>
              <w:rPr>
                <w:sz w:val="32"/>
                <w:szCs w:val="32"/>
              </w:rPr>
            </w:pPr>
            <w:r>
              <w:rPr>
                <w:sz w:val="32"/>
                <w:szCs w:val="32"/>
              </w:rPr>
              <w:t xml:space="preserve">Impfen schützt – Impfen </w:t>
            </w:r>
            <w:proofErr w:type="gramStart"/>
            <w:r>
              <w:rPr>
                <w:sz w:val="32"/>
                <w:szCs w:val="32"/>
              </w:rPr>
              <w:t>nützt !!!</w:t>
            </w:r>
            <w:proofErr w:type="gramEnd"/>
          </w:p>
          <w:p w:rsidR="003C641A" w:rsidRDefault="003C641A" w:rsidP="003C641A">
            <w:pPr>
              <w:jc w:val="center"/>
              <w:rPr>
                <w:sz w:val="32"/>
                <w:szCs w:val="32"/>
              </w:rPr>
            </w:pPr>
          </w:p>
          <w:p w:rsidR="003C641A" w:rsidRDefault="003C641A" w:rsidP="003C641A">
            <w:pPr>
              <w:jc w:val="center"/>
              <w:rPr>
                <w:sz w:val="32"/>
                <w:szCs w:val="32"/>
              </w:rPr>
            </w:pPr>
          </w:p>
          <w:p w:rsidR="003C641A" w:rsidRDefault="003C641A" w:rsidP="003C641A">
            <w:pPr>
              <w:rPr>
                <w:sz w:val="32"/>
                <w:szCs w:val="32"/>
              </w:rPr>
            </w:pPr>
            <w:r>
              <w:rPr>
                <w:noProof/>
                <w:lang w:val="de-AT" w:eastAsia="de-AT"/>
              </w:rPr>
              <w:drawing>
                <wp:anchor distT="0" distB="0" distL="114300" distR="114300" simplePos="0" relativeHeight="251669504" behindDoc="0" locked="0" layoutInCell="1" allowOverlap="1">
                  <wp:simplePos x="0" y="0"/>
                  <wp:positionH relativeFrom="column">
                    <wp:posOffset>3010535</wp:posOffset>
                  </wp:positionH>
                  <wp:positionV relativeFrom="paragraph">
                    <wp:posOffset>193040</wp:posOffset>
                  </wp:positionV>
                  <wp:extent cx="2156460" cy="689610"/>
                  <wp:effectExtent l="0" t="0" r="0" b="0"/>
                  <wp:wrapNone/>
                  <wp:docPr id="7" name="Grafik 7" descr="Unterschrift A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nterschrift AF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Pr>
                <w:sz w:val="32"/>
                <w:szCs w:val="32"/>
              </w:rPr>
              <w:tab/>
            </w:r>
          </w:p>
          <w:p w:rsidR="003C641A" w:rsidRDefault="003C641A" w:rsidP="003C641A">
            <w:pPr>
              <w:rPr>
                <w:sz w:val="32"/>
                <w:szCs w:val="32"/>
              </w:rPr>
            </w:pPr>
            <w:r w:rsidRPr="00A0455A">
              <w:rPr>
                <w:noProof/>
                <w:szCs w:val="22"/>
                <w:lang w:val="de-AT" w:eastAsia="de-AT"/>
              </w:rPr>
              <w:drawing>
                <wp:inline distT="0" distB="0" distL="0" distR="0">
                  <wp:extent cx="1598295" cy="957580"/>
                  <wp:effectExtent l="0" t="0" r="0" b="0"/>
                  <wp:docPr id="2" name="Grafik 2" descr="C:\Users\L0140058\AppData\Local\Temp\Temp2_landburgenland-48024a.zip\Doskozil Unterschrift 2019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L0140058\AppData\Local\Temp\Temp2_landburgenland-48024a.zip\Doskozil Unterschrift 2019 schwar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295" cy="957580"/>
                          </a:xfrm>
                          <a:prstGeom prst="rect">
                            <a:avLst/>
                          </a:prstGeom>
                          <a:noFill/>
                          <a:ln>
                            <a:noFill/>
                          </a:ln>
                        </pic:spPr>
                      </pic:pic>
                    </a:graphicData>
                  </a:graphic>
                </wp:inline>
              </w:drawing>
            </w:r>
          </w:p>
          <w:p w:rsidR="003C641A" w:rsidRDefault="003C641A" w:rsidP="003C641A">
            <w:pPr>
              <w:rPr>
                <w:sz w:val="32"/>
                <w:szCs w:val="32"/>
              </w:rPr>
            </w:pPr>
            <w:r>
              <w:rPr>
                <w:rFonts w:cs="Arial"/>
                <w:szCs w:val="22"/>
              </w:rPr>
              <w:t xml:space="preserve">Mag. Hans Peter DOSKOZIL </w:t>
            </w:r>
            <w:r>
              <w:rPr>
                <w:rFonts w:cs="Arial"/>
                <w:szCs w:val="22"/>
              </w:rPr>
              <w:tab/>
            </w:r>
            <w:r>
              <w:rPr>
                <w:rFonts w:cs="Arial"/>
                <w:szCs w:val="22"/>
              </w:rPr>
              <w:tab/>
            </w:r>
            <w:r>
              <w:rPr>
                <w:rFonts w:cs="Arial"/>
                <w:szCs w:val="22"/>
              </w:rPr>
              <w:tab/>
              <w:t>Mag. Heinz Josef ZITZ</w:t>
            </w:r>
          </w:p>
          <w:p w:rsidR="003C641A" w:rsidRDefault="003C641A" w:rsidP="003C641A">
            <w:pPr>
              <w:rPr>
                <w:rFonts w:cs="Arial"/>
                <w:sz w:val="20"/>
              </w:rPr>
            </w:pPr>
            <w:r>
              <w:rPr>
                <w:rFonts w:cs="Arial"/>
                <w:sz w:val="20"/>
              </w:rPr>
              <w:t xml:space="preserve">         Landeshauptmann </w:t>
            </w:r>
            <w:r>
              <w:rPr>
                <w:rFonts w:cs="Arial"/>
                <w:sz w:val="20"/>
              </w:rPr>
              <w:tab/>
            </w:r>
            <w:r>
              <w:rPr>
                <w:rFonts w:cs="Arial"/>
                <w:sz w:val="20"/>
              </w:rPr>
              <w:tab/>
            </w:r>
            <w:r>
              <w:rPr>
                <w:rFonts w:cs="Arial"/>
                <w:sz w:val="20"/>
              </w:rPr>
              <w:tab/>
              <w:t xml:space="preserve">      </w:t>
            </w:r>
            <w:r>
              <w:rPr>
                <w:rFonts w:cs="Arial"/>
                <w:sz w:val="20"/>
              </w:rPr>
              <w:tab/>
              <w:t xml:space="preserve">       Bildungsdirektor</w:t>
            </w:r>
          </w:p>
          <w:p w:rsidR="003C641A" w:rsidRDefault="003C641A" w:rsidP="003C641A">
            <w:r>
              <w:rPr>
                <w:noProof/>
                <w:sz w:val="20"/>
                <w:lang w:val="de-AT" w:eastAsia="de-AT"/>
              </w:rPr>
              <w:drawing>
                <wp:anchor distT="0" distB="0" distL="114300" distR="114300" simplePos="0" relativeHeight="251667456" behindDoc="0" locked="0" layoutInCell="1" allowOverlap="1">
                  <wp:simplePos x="0" y="0"/>
                  <wp:positionH relativeFrom="column">
                    <wp:posOffset>175895</wp:posOffset>
                  </wp:positionH>
                  <wp:positionV relativeFrom="paragraph">
                    <wp:posOffset>33020</wp:posOffset>
                  </wp:positionV>
                  <wp:extent cx="1653540" cy="1206500"/>
                  <wp:effectExtent l="0" t="0" r="381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354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1A" w:rsidRDefault="003C641A" w:rsidP="003C641A">
            <w:pPr>
              <w:jc w:val="both"/>
              <w:rPr>
                <w:sz w:val="20"/>
              </w:rPr>
            </w:pPr>
            <w:r>
              <w:rPr>
                <w:noProof/>
                <w:lang w:val="de-AT" w:eastAsia="de-AT"/>
              </w:rPr>
              <w:drawing>
                <wp:anchor distT="0" distB="0" distL="114300" distR="114300" simplePos="0" relativeHeight="251668480" behindDoc="1" locked="0" layoutInCell="1" allowOverlap="1">
                  <wp:simplePos x="0" y="0"/>
                  <wp:positionH relativeFrom="column">
                    <wp:posOffset>2663190</wp:posOffset>
                  </wp:positionH>
                  <wp:positionV relativeFrom="paragraph">
                    <wp:posOffset>8255</wp:posOffset>
                  </wp:positionV>
                  <wp:extent cx="3103245" cy="9144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24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41A" w:rsidRDefault="003C641A" w:rsidP="003C641A">
            <w:pPr>
              <w:jc w:val="both"/>
              <w:rPr>
                <w:sz w:val="20"/>
              </w:rPr>
            </w:pPr>
          </w:p>
          <w:p w:rsidR="003C641A" w:rsidRDefault="003C641A" w:rsidP="003C641A">
            <w:pPr>
              <w:tabs>
                <w:tab w:val="left" w:pos="6756"/>
              </w:tabs>
              <w:jc w:val="both"/>
              <w:rPr>
                <w:sz w:val="20"/>
              </w:rPr>
            </w:pPr>
            <w:r>
              <w:rPr>
                <w:sz w:val="20"/>
              </w:rPr>
              <w:tab/>
            </w:r>
          </w:p>
          <w:p w:rsidR="003C641A" w:rsidRDefault="003C641A" w:rsidP="003C641A">
            <w:pPr>
              <w:jc w:val="both"/>
              <w:rPr>
                <w:sz w:val="20"/>
              </w:rPr>
            </w:pPr>
          </w:p>
          <w:p w:rsidR="003C641A" w:rsidRDefault="003C641A" w:rsidP="003C641A">
            <w:pPr>
              <w:jc w:val="both"/>
              <w:rPr>
                <w:sz w:val="20"/>
              </w:rPr>
            </w:pPr>
          </w:p>
          <w:p w:rsidR="003C641A" w:rsidRDefault="003C641A" w:rsidP="003C641A">
            <w:pPr>
              <w:jc w:val="both"/>
              <w:rPr>
                <w:sz w:val="20"/>
              </w:rPr>
            </w:pPr>
          </w:p>
          <w:p w:rsidR="003C641A" w:rsidRDefault="003C641A" w:rsidP="003C641A">
            <w:pPr>
              <w:jc w:val="both"/>
              <w:rPr>
                <w:sz w:val="20"/>
              </w:rPr>
            </w:pPr>
          </w:p>
          <w:p w:rsidR="003C641A" w:rsidRDefault="003C641A" w:rsidP="003C641A">
            <w:pPr>
              <w:jc w:val="both"/>
              <w:rPr>
                <w:sz w:val="20"/>
              </w:rPr>
            </w:pPr>
          </w:p>
          <w:p w:rsidR="003C641A" w:rsidRDefault="003C641A" w:rsidP="003C641A">
            <w:pPr>
              <w:jc w:val="both"/>
              <w:rPr>
                <w:rFonts w:cs="Arial"/>
                <w:szCs w:val="22"/>
              </w:rPr>
            </w:pPr>
            <w:r>
              <w:rPr>
                <w:szCs w:val="22"/>
              </w:rPr>
              <w:t xml:space="preserve">WHR Dr. Ernst GSCHIEL </w:t>
            </w:r>
            <w:r>
              <w:rPr>
                <w:szCs w:val="22"/>
              </w:rPr>
              <w:tab/>
            </w:r>
            <w:r>
              <w:rPr>
                <w:szCs w:val="22"/>
              </w:rPr>
              <w:tab/>
              <w:t xml:space="preserve">    </w:t>
            </w:r>
            <w:r>
              <w:rPr>
                <w:szCs w:val="22"/>
              </w:rPr>
              <w:tab/>
            </w:r>
            <w:r>
              <w:rPr>
                <w:rFonts w:cs="Arial"/>
                <w:szCs w:val="22"/>
              </w:rPr>
              <w:t>Dr. Michaele KOLLWENCZ-GMEINER</w:t>
            </w:r>
          </w:p>
          <w:p w:rsidR="00B518D8" w:rsidRDefault="003C641A" w:rsidP="003C641A">
            <w:pPr>
              <w:jc w:val="both"/>
              <w:rPr>
                <w:rFonts w:cs="Arial"/>
                <w:sz w:val="20"/>
              </w:rPr>
            </w:pPr>
            <w:r>
              <w:rPr>
                <w:rFonts w:cs="Arial"/>
                <w:sz w:val="20"/>
              </w:rPr>
              <w:t xml:space="preserve">       Sanitätsdirektion          </w:t>
            </w:r>
            <w:r>
              <w:rPr>
                <w:rFonts w:cs="Arial"/>
                <w:sz w:val="20"/>
              </w:rPr>
              <w:tab/>
            </w:r>
            <w:r>
              <w:rPr>
                <w:rFonts w:cs="Arial"/>
                <w:sz w:val="20"/>
              </w:rPr>
              <w:tab/>
            </w:r>
            <w:r>
              <w:rPr>
                <w:rFonts w:cs="Arial"/>
                <w:sz w:val="20"/>
              </w:rPr>
              <w:tab/>
              <w:t xml:space="preserve">                  Landesschulärztin</w:t>
            </w: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Default="003C641A" w:rsidP="003C641A">
            <w:pPr>
              <w:jc w:val="both"/>
              <w:rPr>
                <w:rFonts w:cs="Arial"/>
                <w:sz w:val="20"/>
              </w:rPr>
            </w:pPr>
          </w:p>
          <w:p w:rsidR="003C641A" w:rsidRPr="0043613C" w:rsidRDefault="003C641A" w:rsidP="003C641A">
            <w:pPr>
              <w:jc w:val="both"/>
              <w:rPr>
                <w:sz w:val="16"/>
                <w:szCs w:val="16"/>
              </w:rPr>
            </w:pPr>
          </w:p>
          <w:p w:rsidR="00541161" w:rsidRDefault="00541161" w:rsidP="00B518D8">
            <w:pPr>
              <w:ind w:firstLine="708"/>
              <w:jc w:val="both"/>
              <w:rPr>
                <w:rFonts w:cs="Arial"/>
                <w:sz w:val="20"/>
              </w:rPr>
            </w:pPr>
          </w:p>
          <w:p w:rsidR="00541161" w:rsidRDefault="00541161" w:rsidP="00B518D8">
            <w:pPr>
              <w:ind w:firstLine="708"/>
              <w:jc w:val="both"/>
              <w:rPr>
                <w:rFonts w:cs="Arial"/>
                <w:sz w:val="20"/>
              </w:rPr>
            </w:pPr>
          </w:p>
          <w:p w:rsidR="00B518D8" w:rsidRPr="00B518D8" w:rsidRDefault="00B518D8" w:rsidP="00B518D8">
            <w:pPr>
              <w:pStyle w:val="KontaktDokEnde"/>
              <w:framePr w:hSpace="0" w:wrap="auto" w:hAnchor="text" w:yAlign="inline"/>
              <w:rPr>
                <w:u w:val="single"/>
              </w:rPr>
            </w:pPr>
            <w:r w:rsidRPr="00B518D8">
              <w:rPr>
                <w:noProof/>
                <w:u w:val="single"/>
                <w:lang w:val="de-AT" w:eastAsia="de-AT"/>
              </w:rPr>
              <w:drawing>
                <wp:anchor distT="0" distB="0" distL="114300" distR="114300" simplePos="0" relativeHeight="251664384" behindDoc="0" locked="0" layoutInCell="1" allowOverlap="1" wp14:anchorId="69C457F2" wp14:editId="2C6EDEAB">
                  <wp:simplePos x="715108" y="8968154"/>
                  <wp:positionH relativeFrom="margin">
                    <wp:align>left</wp:align>
                  </wp:positionH>
                  <wp:positionV relativeFrom="paragraph">
                    <wp:align>top</wp:align>
                  </wp:positionV>
                  <wp:extent cx="1882775" cy="457200"/>
                  <wp:effectExtent l="0" t="0" r="3175" b="0"/>
                  <wp:wrapSquare wrapText="bothSides"/>
                  <wp:docPr id="15" name="Grafik 15" descr="Dieses Dokument wurde amtssigniert. Siegelprüfung und Verifikation unter www.burgenland.at/amtssignatur" title="Darstellung Amtssignatur des Landes Burge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LDAmtssignat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2775" cy="457200"/>
                          </a:xfrm>
                          <a:prstGeom prst="rect">
                            <a:avLst/>
                          </a:prstGeom>
                        </pic:spPr>
                      </pic:pic>
                    </a:graphicData>
                  </a:graphic>
                </wp:anchor>
              </w:drawing>
            </w:r>
            <w:r w:rsidRPr="00B518D8">
              <w:rPr>
                <w:u w:val="single"/>
              </w:rPr>
              <w:t>Amt der Burgenländischen Landesregierung ● A-7000 Eisenstadt ● Europaplatz 1</w:t>
            </w:r>
          </w:p>
          <w:p w:rsidR="00B518D8" w:rsidRPr="00B518D8" w:rsidRDefault="00B518D8" w:rsidP="00B518D8">
            <w:pPr>
              <w:pStyle w:val="KontaktDokEnde"/>
              <w:framePr w:hSpace="0" w:wrap="auto" w:hAnchor="text" w:yAlign="inline"/>
              <w:rPr>
                <w:u w:val="single"/>
              </w:rPr>
            </w:pPr>
            <w:r w:rsidRPr="00B518D8">
              <w:rPr>
                <w:u w:val="single"/>
              </w:rPr>
              <w:t>Telefon +43 57 600-0 ● Fax +43 2682 61884 ● E-Mail anbringen@bgld.gv.at</w:t>
            </w:r>
          </w:p>
          <w:p w:rsidR="00B518D8" w:rsidRPr="00DE2014" w:rsidRDefault="00B518D8" w:rsidP="00541161">
            <w:pPr>
              <w:pStyle w:val="KontaktDokEnde"/>
              <w:framePr w:hSpace="0" w:wrap="auto" w:hAnchor="text" w:yAlign="inline"/>
            </w:pPr>
            <w:r w:rsidRPr="00B518D8">
              <w:rPr>
                <w:u w:val="single"/>
              </w:rPr>
              <w:t xml:space="preserve">www.burgenland.at ● Datenschutz </w:t>
            </w:r>
            <w:hyperlink r:id="rId14" w:tooltip="Datenschutzmitteilung des Landes Burgenland" w:history="1">
              <w:r w:rsidRPr="00B518D8">
                <w:rPr>
                  <w:rStyle w:val="Hyperlink"/>
                </w:rPr>
                <w:t>https://www.burgenland.at/datenschutz</w:t>
              </w:r>
            </w:hyperlink>
            <w:r w:rsidR="00541161">
              <w:rPr>
                <w:rStyle w:val="Hyperlink"/>
              </w:rPr>
              <w:t xml:space="preserve"> </w:t>
            </w:r>
          </w:p>
        </w:tc>
      </w:tr>
      <w:tr w:rsidR="00E50627" w:rsidRPr="00DE2014" w:rsidTr="003C641A">
        <w:trPr>
          <w:trHeight w:val="1383"/>
        </w:trPr>
        <w:tc>
          <w:tcPr>
            <w:tcW w:w="4962" w:type="dxa"/>
          </w:tcPr>
          <w:p w:rsidR="00E50627" w:rsidRPr="00DE2014" w:rsidRDefault="00E50627" w:rsidP="00E50627">
            <w:pPr>
              <w:pStyle w:val="Empfngerdaten"/>
              <w:ind w:right="-988"/>
              <w:jc w:val="center"/>
              <w:rPr>
                <w:rFonts w:ascii="Segoe UI" w:hAnsi="Segoe UI" w:cs="Segoe UI"/>
              </w:rPr>
            </w:pPr>
          </w:p>
        </w:tc>
        <w:tc>
          <w:tcPr>
            <w:tcW w:w="4819" w:type="dxa"/>
          </w:tcPr>
          <w:p w:rsidR="00E50627" w:rsidRPr="00DE2014" w:rsidRDefault="00E50627" w:rsidP="0049153B">
            <w:pPr>
              <w:pStyle w:val="AbsenderDatKontakt"/>
            </w:pPr>
          </w:p>
        </w:tc>
      </w:tr>
      <w:tr w:rsidR="00B02F0B" w:rsidRPr="00DE2014" w:rsidTr="003C641A">
        <w:trPr>
          <w:trHeight w:val="1383"/>
        </w:trPr>
        <w:tc>
          <w:tcPr>
            <w:tcW w:w="4962" w:type="dxa"/>
          </w:tcPr>
          <w:p w:rsidR="00E50627" w:rsidRPr="00DE2014" w:rsidRDefault="00E50627" w:rsidP="00E50627">
            <w:pPr>
              <w:pStyle w:val="Empfngerdaten"/>
              <w:ind w:right="-988"/>
              <w:rPr>
                <w:rFonts w:ascii="Segoe UI" w:hAnsi="Segoe UI" w:cs="Segoe UI"/>
              </w:rPr>
            </w:pPr>
          </w:p>
        </w:tc>
        <w:tc>
          <w:tcPr>
            <w:tcW w:w="4819" w:type="dxa"/>
          </w:tcPr>
          <w:p w:rsidR="00B02F0B" w:rsidRPr="00DE2014" w:rsidRDefault="00B02F0B" w:rsidP="00E50627">
            <w:pPr>
              <w:pStyle w:val="AbsenderDatKontakt"/>
              <w:jc w:val="center"/>
            </w:pPr>
          </w:p>
        </w:tc>
      </w:tr>
    </w:tbl>
    <w:p w:rsidR="00E50627" w:rsidRDefault="00E50627" w:rsidP="00E50627">
      <w:pPr>
        <w:pStyle w:val="KeinLeerraum"/>
        <w:ind w:left="0"/>
        <w:rPr>
          <w:rFonts w:asciiTheme="majorHAnsi" w:hAnsiTheme="majorHAnsi"/>
          <w:color w:val="auto"/>
          <w:sz w:val="36"/>
        </w:rPr>
      </w:pPr>
      <w:r w:rsidRPr="00494139">
        <w:rPr>
          <w:rFonts w:asciiTheme="majorHAnsi" w:hAnsiTheme="majorHAnsi"/>
          <w:color w:val="auto"/>
          <w:sz w:val="36"/>
        </w:rPr>
        <w:tab/>
      </w:r>
    </w:p>
    <w:p w:rsidR="00B11C76" w:rsidRPr="00B11C76" w:rsidRDefault="00B11C76" w:rsidP="00E50627">
      <w:pPr>
        <w:pStyle w:val="FloskelkeinLeerraum"/>
        <w:jc w:val="left"/>
      </w:pPr>
    </w:p>
    <w:p w:rsidR="007C5E33" w:rsidRPr="00FA2BCB" w:rsidRDefault="007C5E33" w:rsidP="00FA2BCB"/>
    <w:sectPr w:rsidR="007C5E33" w:rsidRPr="00FA2BCB" w:rsidSect="00D829A5">
      <w:headerReference w:type="even" r:id="rId15"/>
      <w:footerReference w:type="even" r:id="rId16"/>
      <w:footerReference w:type="default" r:id="rId17"/>
      <w:headerReference w:type="first" r:id="rId18"/>
      <w:footerReference w:type="first" r:id="rId19"/>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D0" w:rsidRDefault="008057D0">
      <w:r>
        <w:separator/>
      </w:r>
    </w:p>
    <w:p w:rsidR="008057D0" w:rsidRDefault="008057D0"/>
    <w:p w:rsidR="008057D0" w:rsidRDefault="008057D0"/>
    <w:p w:rsidR="008057D0" w:rsidRDefault="008057D0"/>
  </w:endnote>
  <w:endnote w:type="continuationSeparator" w:id="0">
    <w:p w:rsidR="008057D0" w:rsidRDefault="008057D0">
      <w:r>
        <w:continuationSeparator/>
      </w:r>
    </w:p>
    <w:p w:rsidR="008057D0" w:rsidRDefault="008057D0"/>
    <w:p w:rsidR="008057D0" w:rsidRDefault="008057D0"/>
    <w:p w:rsidR="008057D0" w:rsidRDefault="00805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Fuzeile"/>
    </w:pPr>
  </w:p>
  <w:p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8947DE">
      <w:rPr>
        <w:rFonts w:cs="Arial"/>
        <w:noProof/>
        <w:color w:val="333333"/>
        <w:sz w:val="16"/>
        <w:szCs w:val="16"/>
      </w:rPr>
      <w:t>3</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8947DE">
      <w:rPr>
        <w:rFonts w:cs="Arial"/>
        <w:noProof/>
        <w:color w:val="333333"/>
        <w:sz w:val="16"/>
        <w:szCs w:val="16"/>
      </w:rPr>
      <w:t>3</w:t>
    </w:r>
    <w:r w:rsidRPr="000E14FC">
      <w:rPr>
        <w:rFonts w:cs="Arial"/>
        <w:color w:val="333333"/>
        <w:sz w:val="16"/>
        <w:szCs w:val="16"/>
      </w:rPr>
      <w:fldChar w:fldCharType="end"/>
    </w:r>
  </w:p>
  <w:p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8947DE">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8947DE">
      <w:rPr>
        <w:rFonts w:cs="Arial"/>
        <w:noProof/>
        <w:color w:val="333333"/>
        <w:sz w:val="16"/>
        <w:szCs w:val="16"/>
      </w:rPr>
      <w:t>3</w:t>
    </w:r>
    <w:r w:rsidRPr="000E14FC">
      <w:rPr>
        <w:rFonts w:cs="Arial"/>
        <w:color w:val="333333"/>
        <w:sz w:val="16"/>
        <w:szCs w:val="16"/>
      </w:rPr>
      <w:fldChar w:fldCharType="end"/>
    </w:r>
  </w:p>
  <w:p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D0" w:rsidRDefault="008057D0">
      <w:r>
        <w:separator/>
      </w:r>
    </w:p>
    <w:p w:rsidR="008057D0" w:rsidRDefault="008057D0"/>
    <w:p w:rsidR="008057D0" w:rsidRDefault="008057D0"/>
    <w:p w:rsidR="008057D0" w:rsidRDefault="008057D0"/>
  </w:footnote>
  <w:footnote w:type="continuationSeparator" w:id="0">
    <w:p w:rsidR="008057D0" w:rsidRDefault="008057D0">
      <w:r>
        <w:continuationSeparator/>
      </w:r>
    </w:p>
    <w:p w:rsidR="008057D0" w:rsidRDefault="008057D0"/>
    <w:p w:rsidR="008057D0" w:rsidRDefault="008057D0"/>
    <w:p w:rsidR="008057D0" w:rsidRDefault="008057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0D" w:rsidRDefault="0021220D">
    <w:pPr>
      <w:pStyle w:val="Kopfzeile"/>
    </w:pPr>
  </w:p>
  <w:p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FC7" w:rsidRDefault="00095B2D">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3C247E1"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4"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7" w15:restartNumberingAfterBreak="0">
    <w:nsid w:val="5DDA39E3"/>
    <w:multiLevelType w:val="multilevel"/>
    <w:tmpl w:val="0C462CEA"/>
    <w:numStyleLink w:val="AT-Brief-berschriftengliederung"/>
  </w:abstractNum>
  <w:abstractNum w:abstractNumId="18"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19"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2"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1"/>
  </w:num>
  <w:num w:numId="2">
    <w:abstractNumId w:val="23"/>
  </w:num>
  <w:num w:numId="3">
    <w:abstractNumId w:val="11"/>
  </w:num>
  <w:num w:numId="4">
    <w:abstractNumId w:val="18"/>
  </w:num>
  <w:num w:numId="5">
    <w:abstractNumId w:val="19"/>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num>
  <w:num w:numId="12">
    <w:abstractNumId w:val="12"/>
  </w:num>
  <w:num w:numId="13">
    <w:abstractNumId w:val="14"/>
  </w:num>
  <w:num w:numId="14">
    <w:abstractNumId w:val="13"/>
  </w:num>
  <w:num w:numId="15">
    <w:abstractNumId w:val="22"/>
  </w:num>
  <w:num w:numId="16">
    <w:abstractNumId w:val="15"/>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D0"/>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53E4"/>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F4FDD"/>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41A"/>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0B0D"/>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1161"/>
    <w:rsid w:val="005425FE"/>
    <w:rsid w:val="00551564"/>
    <w:rsid w:val="00556584"/>
    <w:rsid w:val="00557B20"/>
    <w:rsid w:val="005627E9"/>
    <w:rsid w:val="005676DA"/>
    <w:rsid w:val="00570953"/>
    <w:rsid w:val="0057679C"/>
    <w:rsid w:val="00582660"/>
    <w:rsid w:val="00582FA9"/>
    <w:rsid w:val="00583727"/>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2B65"/>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11814"/>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7D0"/>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47DE"/>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571F5"/>
    <w:rsid w:val="009603FA"/>
    <w:rsid w:val="00960712"/>
    <w:rsid w:val="009657A1"/>
    <w:rsid w:val="00971D98"/>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63F53"/>
    <w:rsid w:val="00A715D1"/>
    <w:rsid w:val="00A77B84"/>
    <w:rsid w:val="00A82C46"/>
    <w:rsid w:val="00A83460"/>
    <w:rsid w:val="00A84B6A"/>
    <w:rsid w:val="00A90081"/>
    <w:rsid w:val="00A93E18"/>
    <w:rsid w:val="00A95073"/>
    <w:rsid w:val="00AA0FD3"/>
    <w:rsid w:val="00AA36C5"/>
    <w:rsid w:val="00AA6B34"/>
    <w:rsid w:val="00AB2DAF"/>
    <w:rsid w:val="00AB64DA"/>
    <w:rsid w:val="00AC4FCA"/>
    <w:rsid w:val="00AD0730"/>
    <w:rsid w:val="00AD2E48"/>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18D8"/>
    <w:rsid w:val="00B5265D"/>
    <w:rsid w:val="00B55EA3"/>
    <w:rsid w:val="00B60732"/>
    <w:rsid w:val="00B70C0C"/>
    <w:rsid w:val="00B73088"/>
    <w:rsid w:val="00B74BBB"/>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2B86"/>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5AB8"/>
    <w:rsid w:val="00CF3FDA"/>
    <w:rsid w:val="00CF5E1D"/>
    <w:rsid w:val="00CF7767"/>
    <w:rsid w:val="00D25192"/>
    <w:rsid w:val="00D26873"/>
    <w:rsid w:val="00D2792E"/>
    <w:rsid w:val="00D31FC9"/>
    <w:rsid w:val="00D33958"/>
    <w:rsid w:val="00D4084A"/>
    <w:rsid w:val="00D528AB"/>
    <w:rsid w:val="00D5586C"/>
    <w:rsid w:val="00D829A5"/>
    <w:rsid w:val="00D87262"/>
    <w:rsid w:val="00D9604D"/>
    <w:rsid w:val="00D978A2"/>
    <w:rsid w:val="00DB2813"/>
    <w:rsid w:val="00DB2913"/>
    <w:rsid w:val="00DB4F98"/>
    <w:rsid w:val="00DB66A3"/>
    <w:rsid w:val="00DC175E"/>
    <w:rsid w:val="00DC1EA6"/>
    <w:rsid w:val="00DC1FC7"/>
    <w:rsid w:val="00DD162C"/>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50627"/>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099E28"/>
  <w15:docId w15:val="{B9D9BB7E-0D3F-4CBD-9744-901A65EA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71181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71181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styleId="KeinLeerraum">
    <w:name w:val="No Spacing"/>
    <w:basedOn w:val="Standard"/>
    <w:uiPriority w:val="1"/>
    <w:qFormat/>
    <w:rsid w:val="00E50627"/>
    <w:pPr>
      <w:keepLines w:val="0"/>
      <w:ind w:left="2160"/>
    </w:pPr>
    <w:rPr>
      <w:rFonts w:asciiTheme="minorHAnsi" w:eastAsiaTheme="minorEastAsia" w:hAnsiTheme="minorHAnsi" w:cstheme="minorBidi"/>
      <w:color w:val="5A5A5A" w:themeColor="text1" w:themeTint="A5"/>
      <w:sz w:val="20"/>
    </w:rPr>
  </w:style>
  <w:style w:type="table" w:styleId="HelleListe-Akzent2">
    <w:name w:val="Light List Accent 2"/>
    <w:basedOn w:val="NormaleTabelle"/>
    <w:uiPriority w:val="61"/>
    <w:rsid w:val="00E50627"/>
    <w:pPr>
      <w:ind w:left="2160"/>
    </w:pPr>
    <w:rPr>
      <w:rFonts w:asciiTheme="minorHAnsi" w:eastAsiaTheme="minorEastAsia" w:hAnsiTheme="minorHAnsi" w:cstheme="min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ZchnZchnCharZchnZchnCharZchnZchnCharZchnZchnChar">
    <w:name w:val="Zchn Zchn Char Zchn Zchn Char Zchn Zchn Char Zchn Zchn Char"/>
    <w:basedOn w:val="Standard"/>
    <w:rsid w:val="00B518D8"/>
    <w:pPr>
      <w:keepLines w:val="0"/>
      <w:autoSpaceDE w:val="0"/>
      <w:autoSpaceDN w:val="0"/>
      <w:spacing w:after="160" w:line="240" w:lineRule="exact"/>
    </w:pPr>
    <w:rPr>
      <w:rFonts w:cs="Arial"/>
      <w:sz w:val="20"/>
      <w:lang w:val="en-US" w:eastAsia="en-US"/>
    </w:rPr>
  </w:style>
  <w:style w:type="paragraph" w:customStyle="1" w:styleId="ZchnZchnCharZchnZchnCharZchnZchnCharZchnZchnCharZchnZchn">
    <w:name w:val="Zchn Zchn Char Zchn Zchn Char Zchn Zchn Char Zchn Zchn Char Zchn Zchn"/>
    <w:basedOn w:val="Standard"/>
    <w:rsid w:val="003C641A"/>
    <w:pPr>
      <w:keepLines w:val="0"/>
      <w:autoSpaceDE w:val="0"/>
      <w:autoSpaceDN w:val="0"/>
      <w:spacing w:after="160" w:line="240" w:lineRule="exact"/>
    </w:pPr>
    <w:rPr>
      <w:rFonts w:cs="Arial"/>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76465\AppData\Local\Microsoft\Windows\INetCache\IE\2CYEVFMJ\Vorlage_Abteilung_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11F9-7E30-4E4B-AD8D-5CC1A4C4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Vorlage_Abteilung_6.dotx</Template>
  <TotalTime>0</TotalTime>
  <Pages>3</Pages>
  <Words>357</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Schlaffer Maria</dc:creator>
  <cp:keywords/>
  <dc:description/>
  <cp:lastModifiedBy>Schlaffer Maria</cp:lastModifiedBy>
  <cp:revision>4</cp:revision>
  <cp:lastPrinted>2019-12-10T10:34:00Z</cp:lastPrinted>
  <dcterms:created xsi:type="dcterms:W3CDTF">2020-02-13T13:45:00Z</dcterms:created>
  <dcterms:modified xsi:type="dcterms:W3CDTF">2020-02-13T14:03:00Z</dcterms:modified>
</cp:coreProperties>
</file>